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A91F" w14:textId="77777777" w:rsidR="00D05E31" w:rsidRPr="006300DF" w:rsidRDefault="00D05E31" w:rsidP="00D05E31">
      <w:pPr>
        <w:pStyle w:val="Titolo2"/>
        <w:rPr>
          <w:sz w:val="24"/>
          <w:lang w:val="it-IT"/>
        </w:rPr>
      </w:pPr>
      <w:bookmarkStart w:id="0" w:name="_Toc521326656"/>
      <w:bookmarkStart w:id="1" w:name="_Toc31793800"/>
      <w:r w:rsidRPr="006300DF">
        <w:rPr>
          <w:sz w:val="24"/>
          <w:lang w:val="it-IT"/>
        </w:rPr>
        <w:t>IL PROGRAMMA TRIENNALE DEI LAVORI PUBBLICI</w:t>
      </w:r>
      <w:bookmarkEnd w:id="0"/>
      <w:bookmarkEnd w:id="1"/>
    </w:p>
    <w:p w14:paraId="6655E632" w14:textId="77777777" w:rsidR="00D05E31" w:rsidRPr="00516D17" w:rsidRDefault="00D05E31" w:rsidP="00D05E31">
      <w:pPr>
        <w:widowControl w:val="0"/>
        <w:spacing w:before="120" w:after="60"/>
        <w:rPr>
          <w:rFonts w:ascii="Times New Roman" w:eastAsia="Arial" w:hAnsi="Times New Roman"/>
          <w:sz w:val="22"/>
          <w:szCs w:val="22"/>
          <w:lang w:eastAsia="x-none"/>
        </w:rPr>
      </w:pPr>
      <w:r w:rsidRPr="00516D17">
        <w:rPr>
          <w:rFonts w:ascii="Times New Roman" w:eastAsia="Arial" w:hAnsi="Times New Roman"/>
          <w:sz w:val="22"/>
          <w:szCs w:val="22"/>
          <w:lang w:eastAsia="x-none"/>
        </w:rPr>
        <w:t>Ai sensi della vigente normativa disciplinante la programmazione delle opere pubbliche, la realizzazione dei lavori pubblici degli enti locali deve essere svolta in conformità ad un programma triennale e ai suoi aggiornamenti annuali:</w:t>
      </w:r>
    </w:p>
    <w:p w14:paraId="086D0780" w14:textId="77777777" w:rsidR="00D05E31" w:rsidRPr="00516D17" w:rsidRDefault="00D05E31" w:rsidP="00D05E31">
      <w:pPr>
        <w:widowControl w:val="0"/>
        <w:spacing w:after="0"/>
        <w:rPr>
          <w:rFonts w:ascii="Times New Roman" w:eastAsia="Arial" w:hAnsi="Times New Roman"/>
          <w:sz w:val="2"/>
          <w:szCs w:val="2"/>
          <w:lang w:eastAsia="x-none"/>
        </w:rPr>
      </w:pPr>
    </w:p>
    <w:tbl>
      <w:tblPr>
        <w:tblW w:w="150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004"/>
        <w:gridCol w:w="1843"/>
        <w:gridCol w:w="1984"/>
        <w:gridCol w:w="2771"/>
      </w:tblGrid>
      <w:tr w:rsidR="00D05E31" w:rsidRPr="00516D17" w14:paraId="05D5C5CA" w14:textId="77777777" w:rsidTr="00DD66DA">
        <w:trPr>
          <w:jc w:val="center"/>
        </w:trPr>
        <w:tc>
          <w:tcPr>
            <w:tcW w:w="1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C3A" w14:textId="77777777" w:rsidR="00D05E31" w:rsidRPr="00516D17" w:rsidRDefault="00D05E31" w:rsidP="00DD66DA">
            <w:pPr>
              <w:spacing w:after="15" w:line="362" w:lineRule="exact"/>
              <w:ind w:left="1440" w:right="108" w:hanging="1296"/>
              <w:jc w:val="center"/>
              <w:textAlignment w:val="baseline"/>
              <w:rPr>
                <w:rFonts w:ascii="Arial" w:hAnsi="Arial"/>
                <w:b/>
                <w:color w:val="221E1F"/>
                <w:sz w:val="27"/>
              </w:rPr>
            </w:pPr>
            <w:r w:rsidRPr="00516D17">
              <w:rPr>
                <w:rFonts w:ascii="Arial" w:hAnsi="Arial"/>
                <w:b/>
                <w:color w:val="221E1F"/>
                <w:sz w:val="27"/>
              </w:rPr>
              <w:t>SCHEDA 1 Parte prima - Quadro dei lavori e degli interventi necessari sulla base del programma</w:t>
            </w:r>
          </w:p>
        </w:tc>
      </w:tr>
      <w:tr w:rsidR="00D05E31" w:rsidRPr="00516D17" w14:paraId="7AAD83CD" w14:textId="77777777" w:rsidTr="00DD66DA">
        <w:trPr>
          <w:trHeight w:hRule="exact" w:val="57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5118C41" w14:textId="77777777" w:rsidR="00D05E31" w:rsidRPr="00516D17" w:rsidRDefault="00D05E31" w:rsidP="00DD66DA">
            <w:pPr>
              <w:textAlignment w:val="baseline"/>
              <w:rPr>
                <w:rFonts w:ascii="Arial" w:hAnsi="Arial"/>
                <w:color w:val="000000"/>
                <w:sz w:val="18"/>
                <w:szCs w:val="18"/>
              </w:rPr>
            </w:pPr>
            <w:r w:rsidRPr="00516D17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D3E8A75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 xml:space="preserve">OGGETTO DEI LAVORI </w:t>
            </w: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br/>
              <w:t>(OPERE E INVESTIMENTI)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3527343" w14:textId="77777777" w:rsidR="00D05E31" w:rsidRPr="00516D17" w:rsidRDefault="00D05E31" w:rsidP="00DD66DA">
            <w:pPr>
              <w:spacing w:before="66" w:after="45" w:line="230" w:lineRule="exact"/>
              <w:ind w:left="432" w:hanging="288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IMPORTO DI</w:t>
            </w:r>
          </w:p>
          <w:p w14:paraId="2D1C9321" w14:textId="77777777" w:rsidR="00D05E31" w:rsidRPr="00516D17" w:rsidRDefault="00D05E31" w:rsidP="00DD66DA">
            <w:pPr>
              <w:spacing w:before="66" w:after="45" w:line="230" w:lineRule="exact"/>
              <w:ind w:left="432" w:hanging="288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SPESA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C451EE6" w14:textId="77777777" w:rsidR="00D05E31" w:rsidRPr="00516D17" w:rsidRDefault="00D05E31" w:rsidP="00DD66DA">
            <w:pPr>
              <w:spacing w:before="66" w:after="45" w:line="230" w:lineRule="exact"/>
              <w:ind w:left="216" w:hanging="72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DISPONIBILITÀ FINANZIARIA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42BF2317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 xml:space="preserve">STATO DI </w:t>
            </w:r>
          </w:p>
          <w:p w14:paraId="39B1F269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ATTUAZIONE</w:t>
            </w:r>
          </w:p>
        </w:tc>
      </w:tr>
      <w:tr w:rsidR="00D05E31" w:rsidRPr="00DD3593" w14:paraId="7BBCB76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519F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2E3C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 – Tratto da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Birreria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– Unità funzionale autonoma n.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75CF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€ 1.830.419,14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6102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€ 1.830.419,14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8FA0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61A3B4F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DE4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16B4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Rabbi– Tratto da S. Bernardo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>. Fonte di Rabbi – Unità funzionale autonoma n.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ABFE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€ 1.474.451,26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F662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€ 1.474.451,26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CF8A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559B8E34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BE79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1820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>Realizzazione pista ciclopedonale da Ossana al Passo del Tonale – Tratto da Ossana a laghetti di Vermiglio - Unità funzionale autonoma n.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5A3D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€ 1.357.519,67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D576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€ 1.357.519,67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103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0EC04758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50F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A333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da Ossana al Passo del Tonale – Tratto da laghetti di Vermiglio a Baita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923A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€ 950.000,00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857A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€ 950.000,00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5AF5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6E1361E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A263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1E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Creazione Area di Sosta nel Comune di Caldes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5F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EA6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192" w14:textId="77777777" w:rsidR="00D05E31" w:rsidRPr="00DD3593" w:rsidRDefault="00D05E31" w:rsidP="00DD66DA">
            <w:pPr>
              <w:spacing w:before="60"/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8216A18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C7A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16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Creazione Area di Sosta nel Comune di Vermiglio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51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BA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B58C" w14:textId="77777777" w:rsidR="00D05E31" w:rsidRPr="00DD3593" w:rsidRDefault="00D05E31" w:rsidP="00DD66DA">
            <w:pPr>
              <w:spacing w:before="60"/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698E3CD4" w14:textId="77777777" w:rsidTr="00DD66DA">
        <w:trPr>
          <w:trHeight w:val="57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D0F7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10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>pista ciclopedonale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Val di Rabbi – Tratto 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 a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S. Bernardo –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Unità funzionale autonoma n.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DD3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AA16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€ 1.813.447,23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A1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42B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4BE7A3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90E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38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Ossana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– Tratto da Baita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247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€ 764.997,59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90E2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07F1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27D332E" w14:textId="77777777" w:rsidTr="00DD66DA">
        <w:trPr>
          <w:trHeight w:val="50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618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B4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Ossana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– Tratto 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173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€ 851.462,95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B1E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9EC8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7B2A016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1AF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D5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tra gli abitati di Mezzana e Pellizzano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6B0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€ 800.000,00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47A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F4A7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DB014B1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1161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895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Adeguamento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esistente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Fraz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Piano -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le Giare in C.C. Commezzadura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6A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€ 173.709,10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2D3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1E4C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69B100D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DE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CCB6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di collegamento tra gli abitati di Cogolo e Peio Fonti – C.C. Peio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0CE7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€ 1.398.677,90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C8E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DE7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414D78BF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80F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419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Manutenzione, sistemazione e riqualificazione campi canoa esistenti lungo il fiume Noce nei tratti di Mezzana, Dimaro-Commezzadura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Contre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di Caldes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22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7FCB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7878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5D3AFF26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1978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E185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1 - Realizzazione INFO POINT ONTANETA di Croviana (punto informativo-didattico e relativo sentiero tematico)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6562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€ 161.162,90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580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€ 161.162,90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FC9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639DC1B1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3BD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ADA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2 - Riqualificazione</w:t>
            </w:r>
          </w:p>
          <w:p w14:paraId="185FCA2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ambientale Rio Foce Valpiana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3083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€ 49.649,81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758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€ 49.649,81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F4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4880CF35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8E26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2266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3 - Recupero Prati Aridi di Arnago – strada d’accesso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4752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€ 75.760,00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B55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€ 75.760,00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F95A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4D326A15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21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C51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4 - Progetto collettivo a finalità ambientale Recupero Prati Aridi ZSC ARNAGO – Operazione 4.4.3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73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€ 65.102,32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1B3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€ 65.102,32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D2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7E48E7D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901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10C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5 - Progetto collettivo a finalità ambientale Recupero Prati Aridi ZSC ARNAGO – Operazione 16.5.1 – Fase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4C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€ 95.600,43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A7C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€ 95.600,43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569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5553A29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8B1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C42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6 - Lavori di riqualificazione aree umide di Malè per tutela specie protetta in sinistra orografica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B7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€ 25.343,18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8CF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€ 25.343,18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194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57144E17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40F6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DE42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7 - lavori di riqualificazione e realizzazione percorso di fruizione sostenibile delle aree umide in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localita’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Masere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(Terzolas)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8FE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08E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41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</w:tbl>
    <w:p w14:paraId="4104B53A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6CA948F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561E05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06E90A28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537671D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97BA16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06EC7691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88D5358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0C3396D" w14:textId="77777777" w:rsidR="00D05E31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7C7ED7FF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93143D4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6203EEF6" w14:textId="77777777" w:rsidR="00D05E31" w:rsidRPr="00516D17" w:rsidRDefault="00D05E31" w:rsidP="00D05E31">
      <w:pPr>
        <w:spacing w:after="0"/>
        <w:ind w:left="142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4BF33021" w14:textId="77777777" w:rsidR="00D05E31" w:rsidRPr="00C00221" w:rsidRDefault="00D05E31" w:rsidP="00D05E31">
      <w:pPr>
        <w:pStyle w:val="Titolo3"/>
        <w:spacing w:before="0" w:after="200"/>
      </w:pPr>
      <w:bookmarkStart w:id="2" w:name="_Toc31793801"/>
      <w:r w:rsidRPr="00C00221">
        <w:lastRenderedPageBreak/>
        <w:t>Programmi e progetti d'investimento in corso di esecuzione e non ancora conclusi</w:t>
      </w:r>
      <w:bookmarkEnd w:id="2"/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689"/>
        <w:gridCol w:w="622"/>
        <w:gridCol w:w="1260"/>
        <w:gridCol w:w="1377"/>
        <w:gridCol w:w="1137"/>
        <w:gridCol w:w="1273"/>
        <w:gridCol w:w="1278"/>
        <w:gridCol w:w="1291"/>
        <w:gridCol w:w="1275"/>
        <w:gridCol w:w="976"/>
        <w:gridCol w:w="1135"/>
        <w:gridCol w:w="1134"/>
      </w:tblGrid>
      <w:tr w:rsidR="00D05E31" w:rsidRPr="00516D17" w14:paraId="10684E3A" w14:textId="77777777" w:rsidTr="00DD66DA">
        <w:trPr>
          <w:trHeight w:hRule="exact" w:val="379"/>
          <w:jc w:val="center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36E2" w14:textId="77777777" w:rsidR="00D05E31" w:rsidRPr="00516D17" w:rsidRDefault="00D05E31" w:rsidP="00DD66DA">
            <w:pPr>
              <w:spacing w:after="14" w:line="351" w:lineRule="exact"/>
              <w:ind w:right="4410"/>
              <w:jc w:val="right"/>
              <w:textAlignment w:val="baseline"/>
              <w:rPr>
                <w:rFonts w:ascii="Tahoma" w:hAnsi="Tahoma"/>
                <w:b/>
                <w:color w:val="221E1F"/>
              </w:rPr>
            </w:pPr>
            <w:r w:rsidRPr="00516D17">
              <w:rPr>
                <w:rFonts w:ascii="Tahoma" w:hAnsi="Tahoma"/>
                <w:b/>
                <w:color w:val="221E1F"/>
              </w:rPr>
              <w:t xml:space="preserve">SCHEDA 1 Parte seconda - Opere in corso di esecuzione </w:t>
            </w:r>
          </w:p>
        </w:tc>
      </w:tr>
      <w:tr w:rsidR="00D05E31" w:rsidRPr="00516D17" w14:paraId="64EAE4E8" w14:textId="77777777" w:rsidTr="00DD66DA">
        <w:trPr>
          <w:trHeight w:hRule="exact" w:val="423"/>
          <w:jc w:val="center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0C8DBD8C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4AD595C" w14:textId="77777777" w:rsidR="00D05E31" w:rsidRPr="00516D17" w:rsidRDefault="00D05E31" w:rsidP="00DD66DA">
            <w:pPr>
              <w:spacing w:before="534" w:after="513" w:line="206" w:lineRule="exact"/>
              <w:ind w:right="471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OPERE/INVESTIMENTI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949EC6B" w14:textId="77777777" w:rsidR="00D05E31" w:rsidRPr="00516D17" w:rsidRDefault="00D05E31" w:rsidP="00DD66DA">
            <w:pPr>
              <w:spacing w:before="22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avvio</w:t>
            </w:r>
          </w:p>
          <w:p w14:paraId="23FFC872" w14:textId="77777777" w:rsidR="00D05E31" w:rsidRPr="00516D17" w:rsidRDefault="00D05E31" w:rsidP="00DD66DA">
            <w:pPr>
              <w:spacing w:before="1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6B995C2" w14:textId="77777777" w:rsidR="00D05E31" w:rsidRPr="00516D17" w:rsidRDefault="00D05E31" w:rsidP="00DD66DA">
            <w:pPr>
              <w:spacing w:before="433" w:after="408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Importo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inziale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8B2ECDF" w14:textId="77777777" w:rsidR="00D05E31" w:rsidRPr="00516D17" w:rsidRDefault="00D05E31" w:rsidP="00DD66DA">
            <w:pPr>
              <w:spacing w:before="228" w:after="201" w:line="206" w:lineRule="exact"/>
              <w:ind w:left="77"/>
              <w:jc w:val="lef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Importo a seguito di modifiche contrattuali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43360619" w14:textId="77777777" w:rsidR="00D05E31" w:rsidRPr="00516D17" w:rsidRDefault="00D05E31" w:rsidP="00DD66DA">
            <w:pPr>
              <w:spacing w:line="206" w:lineRule="exact"/>
              <w:ind w:right="216"/>
              <w:textAlignment w:val="baseline"/>
              <w:rPr>
                <w:rFonts w:ascii="Arial" w:hAnsi="Arial"/>
                <w:b/>
                <w:color w:val="221E1F"/>
                <w:spacing w:val="-8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8"/>
                <w:sz w:val="18"/>
              </w:rPr>
              <w:t>Importo imputato nel 2019 e negli anni precedenti</w:t>
            </w:r>
          </w:p>
          <w:p w14:paraId="0A94B3D1" w14:textId="77777777" w:rsidR="00D05E31" w:rsidRPr="00516D17" w:rsidRDefault="00D05E31" w:rsidP="00DD66DA">
            <w:pPr>
              <w:spacing w:line="201" w:lineRule="exact"/>
              <w:ind w:right="471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(2)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C31E63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9717E0E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1FD9A82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91D2246" w14:textId="77777777" w:rsidR="00D05E31" w:rsidRPr="00516D17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Anni</w:t>
            </w:r>
          </w:p>
          <w:p w14:paraId="6DB8C859" w14:textId="77777777" w:rsidR="00D05E31" w:rsidRPr="00516D17" w:rsidRDefault="00D05E31" w:rsidP="00DD66DA">
            <w:pPr>
              <w:spacing w:line="197" w:lineRule="exact"/>
              <w:ind w:right="120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successivi</w:t>
            </w:r>
          </w:p>
        </w:tc>
      </w:tr>
      <w:tr w:rsidR="00D05E31" w:rsidRPr="00516D17" w14:paraId="336F2992" w14:textId="77777777" w:rsidTr="00DD66DA">
        <w:trPr>
          <w:trHeight w:hRule="exact" w:val="1083"/>
          <w:jc w:val="center"/>
        </w:trPr>
        <w:tc>
          <w:tcPr>
            <w:tcW w:w="28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25C8BBF" w14:textId="77777777" w:rsidR="00D05E31" w:rsidRPr="00516D17" w:rsidRDefault="00D05E31" w:rsidP="00DD66DA"/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369F4B4" w14:textId="77777777" w:rsidR="00D05E31" w:rsidRPr="00516D17" w:rsidRDefault="00D05E31" w:rsidP="00DD66DA"/>
        </w:tc>
        <w:tc>
          <w:tcPr>
            <w:tcW w:w="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2DD80D3" w14:textId="77777777" w:rsidR="00D05E31" w:rsidRPr="00516D17" w:rsidRDefault="00D05E31" w:rsidP="00DD66DA"/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6A3D38E" w14:textId="77777777" w:rsidR="00D05E31" w:rsidRPr="00516D17" w:rsidRDefault="00D05E31" w:rsidP="00DD66DA"/>
        </w:tc>
        <w:tc>
          <w:tcPr>
            <w:tcW w:w="13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5F7AB33" w14:textId="77777777" w:rsidR="00D05E31" w:rsidRPr="00516D17" w:rsidRDefault="00D05E31" w:rsidP="00DD66DA"/>
        </w:tc>
        <w:tc>
          <w:tcPr>
            <w:tcW w:w="113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96FC1B5" w14:textId="77777777" w:rsidR="00D05E31" w:rsidRPr="00516D17" w:rsidRDefault="00D05E31" w:rsidP="00DD66DA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F67121A" w14:textId="77777777" w:rsidR="00D05E31" w:rsidRPr="00516D17" w:rsidRDefault="00D05E31" w:rsidP="00DD66DA">
            <w:pPr>
              <w:spacing w:before="221" w:after="197" w:line="206" w:lineRule="exact"/>
              <w:ind w:left="72" w:firstLine="72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Esigibilità della spesa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002E1EA8" w14:textId="77777777" w:rsidR="00D05E31" w:rsidRPr="00516D17" w:rsidRDefault="00D05E31" w:rsidP="00DD66DA">
            <w:pPr>
              <w:spacing w:line="203" w:lineRule="exact"/>
              <w:ind w:left="216" w:right="180" w:firstLine="144"/>
              <w:textAlignment w:val="baseline"/>
              <w:rPr>
                <w:rFonts w:ascii="Arial" w:hAnsi="Arial"/>
                <w:b/>
                <w:color w:val="221E1F"/>
                <w:spacing w:val="-4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4"/>
                <w:sz w:val="18"/>
              </w:rPr>
              <w:t>Totale imputato nel 2020 e precedenti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45AB0C8" w14:textId="77777777" w:rsidR="00D05E31" w:rsidRPr="00516D17" w:rsidRDefault="00D05E31" w:rsidP="00DD66DA">
            <w:pPr>
              <w:spacing w:before="221" w:after="197" w:line="206" w:lineRule="exact"/>
              <w:ind w:left="72"/>
              <w:textAlignment w:val="baseline"/>
              <w:rPr>
                <w:rFonts w:ascii="Arial" w:hAnsi="Arial"/>
                <w:b/>
                <w:color w:val="221E1F"/>
                <w:spacing w:val="-6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6"/>
                <w:sz w:val="18"/>
              </w:rPr>
              <w:t>Esigibilità della spesa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63CA068" w14:textId="77777777" w:rsidR="00D05E31" w:rsidRPr="00516D17" w:rsidRDefault="00D05E31" w:rsidP="00DD66DA">
            <w:pPr>
              <w:spacing w:line="203" w:lineRule="exact"/>
              <w:ind w:left="216" w:right="180" w:firstLine="144"/>
              <w:textAlignment w:val="baseline"/>
              <w:rPr>
                <w:rFonts w:ascii="Arial" w:hAnsi="Arial"/>
                <w:b/>
                <w:color w:val="221E1F"/>
                <w:spacing w:val="-5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5"/>
                <w:sz w:val="18"/>
              </w:rPr>
              <w:t>Totale imputato nel 2021 e precedenti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EE27D05" w14:textId="77777777" w:rsidR="00D05E31" w:rsidRPr="00516D17" w:rsidRDefault="00D05E31" w:rsidP="00DD66DA">
            <w:pPr>
              <w:spacing w:before="221" w:after="197" w:line="206" w:lineRule="exact"/>
              <w:ind w:left="72"/>
              <w:textAlignment w:val="baseline"/>
              <w:rPr>
                <w:rFonts w:ascii="Arial" w:hAnsi="Arial"/>
                <w:b/>
                <w:color w:val="221E1F"/>
                <w:spacing w:val="-6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6"/>
                <w:sz w:val="18"/>
              </w:rPr>
              <w:t>Esigibilità della spesa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51E32E86" w14:textId="77777777" w:rsidR="00D05E31" w:rsidRPr="00516D17" w:rsidRDefault="00D05E31" w:rsidP="00DD66DA">
            <w:pPr>
              <w:spacing w:line="203" w:lineRule="exact"/>
              <w:ind w:left="144" w:firstLine="144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Totale imputato nel 2022 e precedenti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37CBD19" w14:textId="77777777" w:rsidR="00D05E31" w:rsidRPr="00516D17" w:rsidRDefault="00D05E31" w:rsidP="00DD66DA">
            <w:pPr>
              <w:spacing w:before="221" w:after="1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</w:tr>
      <w:tr w:rsidR="00D05E31" w:rsidRPr="00DD3593" w14:paraId="7F93393D" w14:textId="77777777" w:rsidTr="00DD66DA">
        <w:trPr>
          <w:trHeight w:hRule="exact" w:val="127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9670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1CB5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</w:t>
            </w:r>
            <w:proofErr w:type="gramStart"/>
            <w:r w:rsidRPr="00DD3593">
              <w:rPr>
                <w:rFonts w:ascii="Arial" w:eastAsia="Arial" w:hAnsi="Arial" w:cs="Arial"/>
                <w:sz w:val="20"/>
                <w:szCs w:val="20"/>
              </w:rPr>
              <w:t>Rabbi  da</w:t>
            </w:r>
            <w:proofErr w:type="gram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Birreria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- Unità funzionale autonoma n. 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134F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A97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€ 1.600.000,00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5C0D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€ 1.830.419,14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05D6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€ 6.364,80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58A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€ 50.000,00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4C58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€ 56.364,80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A44F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€ 1.774.054,34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4A75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  <w:p w14:paraId="24894997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€ 1.830.419,14</w:t>
            </w:r>
          </w:p>
          <w:p w14:paraId="41D8EC97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251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3F84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65E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  <w:p w14:paraId="166725ED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  <w:p w14:paraId="0E26BFA8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05E31" w:rsidRPr="00DD3593" w14:paraId="3B7FA244" w14:textId="77777777" w:rsidTr="00DD66DA">
        <w:trPr>
          <w:trHeight w:hRule="exact" w:val="1324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D59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DD00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 da S. Bernardo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>. Fonte di Rabbi – Unità funzionale autonoma n. 3</w:t>
            </w:r>
          </w:p>
          <w:p w14:paraId="591D113B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E22B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</w:p>
          <w:p w14:paraId="47336E60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  <w:p w14:paraId="1B1E4227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8D8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€ 1.429.582,67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AF0A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€ 1.474.451,26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BB04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DD3593">
              <w:rPr>
                <w:rFonts w:ascii="Arial" w:hAnsi="Arial" w:cs="Arial"/>
                <w:sz w:val="17"/>
                <w:szCs w:val="17"/>
              </w:rPr>
              <w:t>€  8.263</w:t>
            </w:r>
            <w:proofErr w:type="gramEnd"/>
            <w:r w:rsidRPr="00DD3593">
              <w:rPr>
                <w:rFonts w:ascii="Arial" w:hAnsi="Arial" w:cs="Arial"/>
                <w:sz w:val="17"/>
                <w:szCs w:val="17"/>
              </w:rPr>
              <w:t>,13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84FD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€ 982.967,51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8D31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€ 991.230,64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5BE2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€ 483.220,62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A0BA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€ 1.474.451,26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DF2E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B8DC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9EE5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14D67A1F" w14:textId="77777777" w:rsidTr="00DD66DA">
        <w:trPr>
          <w:trHeight w:hRule="exact" w:val="1555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D3E9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56E1" w14:textId="77777777" w:rsidR="00D05E31" w:rsidRPr="00DD3593" w:rsidRDefault="00D05E31" w:rsidP="00DD66DA">
            <w:pPr>
              <w:widowControl w:val="0"/>
              <w:spacing w:before="60" w:after="60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>Realizzazione pista ciclopedonale da Ossana al Passo del Tonale – Tratto da Ossana a laghetti di Vermiglio - Unità funzionale autonoma n. 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C948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D4D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€ 1.307.519,67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0D69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1.357.519,67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5833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DD3593">
              <w:rPr>
                <w:rFonts w:ascii="Arial" w:hAnsi="Arial" w:cs="Arial"/>
                <w:sz w:val="17"/>
                <w:szCs w:val="17"/>
              </w:rPr>
              <w:t>€  15.364</w:t>
            </w:r>
            <w:proofErr w:type="gramEnd"/>
            <w:r w:rsidRPr="00DD3593">
              <w:rPr>
                <w:rFonts w:ascii="Arial" w:hAnsi="Arial" w:cs="Arial"/>
                <w:sz w:val="17"/>
                <w:szCs w:val="17"/>
              </w:rPr>
              <w:t>,32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7B50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€ 671.077,68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7D4A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€ 686.442,00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F77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€ 671.077,68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A8D2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€ 1.357.519,67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49CC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D1DA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19F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12D281A2" w14:textId="77777777" w:rsidTr="00DD66DA">
        <w:trPr>
          <w:trHeight w:hRule="exact" w:val="123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A413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1D8" w14:textId="77777777" w:rsidR="00D05E31" w:rsidRPr="00DD3593" w:rsidRDefault="00D05E31" w:rsidP="00DD66DA">
            <w:pPr>
              <w:widowControl w:val="0"/>
              <w:spacing w:before="60" w:after="60"/>
              <w:ind w:left="120"/>
              <w:rPr>
                <w:rFonts w:ascii="Arial" w:hAnsi="Arial"/>
                <w:sz w:val="18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Rete di Riserve: Intervento </w:t>
            </w:r>
            <w:proofErr w:type="gramStart"/>
            <w:r w:rsidRPr="00DD3593">
              <w:rPr>
                <w:rFonts w:ascii="Arial" w:eastAsia="Arial" w:hAnsi="Arial" w:cs="Arial"/>
                <w:sz w:val="20"/>
                <w:szCs w:val="20"/>
              </w:rPr>
              <w:t>1  Realizzazione</w:t>
            </w:r>
            <w:proofErr w:type="gram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INFO POINT ONTANETA di Croviana (punto informativo-didattico e relativo sentiero tematico)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5400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6E3F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€ 149.958,21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69B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€ 161.162,90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4B7B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€ 27.667,95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8FD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€ 133.494,95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4A70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€ 161.162,90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A44B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C9F4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8774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69F9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409C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7480DB0F" w14:textId="77777777" w:rsidTr="00DD66DA">
        <w:trPr>
          <w:trHeight w:hRule="exact" w:val="585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D8FA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C057" w14:textId="77777777" w:rsidR="00D05E31" w:rsidRPr="00DD3593" w:rsidRDefault="00D05E31" w:rsidP="00DD66DA">
            <w:pPr>
              <w:spacing w:before="120" w:after="0"/>
              <w:ind w:right="113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Totale</w:t>
            </w:r>
          </w:p>
          <w:p w14:paraId="7B4ABB6B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4B3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€ 4.487.060,55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688B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€ 4.823.552,97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7D87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E38680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593">
              <w:rPr>
                <w:rFonts w:ascii="Arial" w:hAnsi="Arial" w:cs="Arial"/>
                <w:b/>
                <w:bCs/>
                <w:sz w:val="16"/>
                <w:szCs w:val="16"/>
              </w:rPr>
              <w:t>€ 57.660,20</w:t>
            </w:r>
          </w:p>
          <w:p w14:paraId="4FABA9E6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CEC0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€ 1.837.540,14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4855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€ 1.895.200,34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C1A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3F5857A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€ 2.928.352,63</w:t>
            </w:r>
          </w:p>
          <w:p w14:paraId="4D0E4514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ED1A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€ 4.662.390,07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DA4F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BE3D6B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  <w:p w14:paraId="3EB06E3D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F281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F84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</w:tc>
      </w:tr>
    </w:tbl>
    <w:p w14:paraId="0E60BB8C" w14:textId="77777777" w:rsidR="00D05E31" w:rsidRPr="00516D17" w:rsidRDefault="00D05E31" w:rsidP="00D05E31">
      <w:pPr>
        <w:spacing w:after="86" w:line="20" w:lineRule="exact"/>
      </w:pPr>
    </w:p>
    <w:p w14:paraId="3007AF52" w14:textId="77777777" w:rsidR="00D05E31" w:rsidRPr="00516D17" w:rsidRDefault="00D05E31" w:rsidP="00D05E31">
      <w:pPr>
        <w:numPr>
          <w:ilvl w:val="0"/>
          <w:numId w:val="1"/>
        </w:numPr>
        <w:tabs>
          <w:tab w:val="clear" w:pos="360"/>
          <w:tab w:val="left" w:pos="576"/>
        </w:tabs>
        <w:spacing w:after="0" w:line="210" w:lineRule="exact"/>
        <w:ind w:left="576" w:right="576" w:hanging="360"/>
        <w:textAlignment w:val="baseline"/>
        <w:rPr>
          <w:rFonts w:ascii="Arial" w:hAnsi="Arial"/>
          <w:color w:val="221E1F"/>
          <w:sz w:val="17"/>
        </w:rPr>
      </w:pPr>
      <w:r w:rsidRPr="00516D17">
        <w:rPr>
          <w:rFonts w:ascii="Arial" w:hAnsi="Arial"/>
          <w:color w:val="221E1F"/>
          <w:sz w:val="17"/>
        </w:rPr>
        <w:t>inserire anno di avvio dell'opera (utilizzare il criterio stabilito dal punto 5.4 del principio della contabilità finanziaria per mantenere l'opera a bilancio, ovvero obbligazione giuridica nel quadro economico o avvio della procedura di gara);</w:t>
      </w:r>
    </w:p>
    <w:p w14:paraId="31DD9EE1" w14:textId="77777777" w:rsidR="00D05E31" w:rsidRPr="00516D17" w:rsidRDefault="00D05E31" w:rsidP="00D05E31">
      <w:pPr>
        <w:numPr>
          <w:ilvl w:val="0"/>
          <w:numId w:val="1"/>
        </w:numPr>
        <w:tabs>
          <w:tab w:val="clear" w:pos="360"/>
          <w:tab w:val="left" w:pos="576"/>
        </w:tabs>
        <w:spacing w:after="0"/>
        <w:ind w:left="572" w:hanging="357"/>
        <w:textAlignment w:val="baseline"/>
        <w:rPr>
          <w:rFonts w:ascii="Arial" w:hAnsi="Arial"/>
          <w:color w:val="221E1F"/>
          <w:spacing w:val="-4"/>
          <w:sz w:val="17"/>
        </w:rPr>
      </w:pPr>
      <w:r w:rsidRPr="00516D17">
        <w:rPr>
          <w:rFonts w:ascii="Arial" w:hAnsi="Arial"/>
          <w:color w:val="221E1F"/>
          <w:spacing w:val="-4"/>
          <w:sz w:val="17"/>
        </w:rPr>
        <w:t>per importo imputato si intende l'importo iscritto a bilancio come esigibile ovvero il momento in cui l'obbligazione giuridica viene a scadenza (può non coincidere con i pagamenti).</w:t>
      </w:r>
    </w:p>
    <w:p w14:paraId="1E24D929" w14:textId="77777777" w:rsidR="00D05E31" w:rsidRPr="00516D17" w:rsidRDefault="00D05E31" w:rsidP="00D05E31"/>
    <w:p w14:paraId="06ABAEF3" w14:textId="77777777" w:rsidR="00D05E31" w:rsidRPr="00371FED" w:rsidRDefault="00D05E31" w:rsidP="00D05E31">
      <w:pPr>
        <w:pStyle w:val="Titolo3"/>
        <w:spacing w:before="0" w:after="200"/>
      </w:pPr>
      <w:r w:rsidRPr="00516D17">
        <w:br w:type="page"/>
      </w:r>
      <w:bookmarkStart w:id="3" w:name="_Toc31793802"/>
      <w:r w:rsidRPr="00371FED">
        <w:lastRenderedPageBreak/>
        <w:t>Programma pluriennale delle opere pubbliche</w:t>
      </w:r>
      <w:bookmarkEnd w:id="3"/>
    </w:p>
    <w:p w14:paraId="03634479" w14:textId="77777777" w:rsidR="00D05E31" w:rsidRPr="00516D17" w:rsidRDefault="00D05E31" w:rsidP="00D05E31">
      <w:pPr>
        <w:rPr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774E4D" wp14:editId="3E03BB63">
                <wp:simplePos x="0" y="0"/>
                <wp:positionH relativeFrom="page">
                  <wp:posOffset>241935</wp:posOffset>
                </wp:positionH>
                <wp:positionV relativeFrom="page">
                  <wp:posOffset>10338435</wp:posOffset>
                </wp:positionV>
                <wp:extent cx="287020" cy="175260"/>
                <wp:effectExtent l="0" t="0" r="17780" b="1524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B0778" w14:textId="77777777" w:rsidR="00D05E31" w:rsidRDefault="00D05E31" w:rsidP="00D05E31">
                            <w:pPr>
                              <w:spacing w:before="2" w:line="262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221E1F"/>
                                <w:spacing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25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74E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.05pt;margin-top:814.05pt;width:22.6pt;height:1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" filled="f" stroked="f">
                <v:textbox inset="0,0,0,0">
                  <w:txbxContent>
                    <w:p w14:paraId="0A0B0778" w14:textId="77777777" w:rsidR="00D05E31" w:rsidRDefault="00D05E31" w:rsidP="00D05E31">
                      <w:pPr>
                        <w:spacing w:before="2" w:line="262" w:lineRule="exact"/>
                        <w:textAlignment w:val="baseline"/>
                        <w:rPr>
                          <w:rFonts w:ascii="Arial" w:hAnsi="Arial"/>
                          <w:b/>
                          <w:color w:val="221E1F"/>
                          <w:spacing w:val="2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pacing w:val="25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182"/>
        <w:gridCol w:w="1704"/>
        <w:gridCol w:w="1521"/>
        <w:gridCol w:w="1522"/>
        <w:gridCol w:w="2482"/>
      </w:tblGrid>
      <w:tr w:rsidR="00D05E31" w:rsidRPr="00516D17" w14:paraId="35896AB7" w14:textId="77777777" w:rsidTr="00DD66DA">
        <w:trPr>
          <w:trHeight w:hRule="exact" w:val="379"/>
        </w:trPr>
        <w:tc>
          <w:tcPr>
            <w:tcW w:w="12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F2C" w14:textId="77777777" w:rsidR="00D05E31" w:rsidRPr="00516D17" w:rsidRDefault="00D05E31" w:rsidP="00DD66DA">
            <w:pPr>
              <w:spacing w:after="23" w:line="355" w:lineRule="exact"/>
              <w:ind w:right="1800"/>
              <w:jc w:val="right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rPr>
                <w:rFonts w:ascii="Tahoma" w:hAnsi="Tahoma"/>
                <w:b/>
                <w:color w:val="221E1F"/>
                <w:sz w:val="25"/>
              </w:rPr>
              <w:t>SCHEDA 2 -Quadro delle disponibilità finanziarie -</w:t>
            </w:r>
          </w:p>
        </w:tc>
      </w:tr>
      <w:tr w:rsidR="00D05E31" w:rsidRPr="00516D17" w14:paraId="2F3738D1" w14:textId="77777777" w:rsidTr="00DD66DA">
        <w:trPr>
          <w:trHeight w:hRule="exact" w:val="47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73CFBD01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392B6FE" w14:textId="77777777" w:rsidR="00D05E31" w:rsidRPr="00516D17" w:rsidRDefault="00D05E31" w:rsidP="00DD66DA">
            <w:pPr>
              <w:spacing w:before="360" w:after="36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Risorse disponibili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E82E9D8" w14:textId="77777777" w:rsidR="00D05E31" w:rsidRPr="00516D17" w:rsidRDefault="00D05E31" w:rsidP="00DD66DA">
            <w:pPr>
              <w:spacing w:before="126" w:after="104"/>
              <w:ind w:left="367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Arco temporale di validità del programma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6F51C674" w14:textId="77777777" w:rsidR="00D05E31" w:rsidRPr="00516D17" w:rsidRDefault="00D05E31" w:rsidP="00DD66DA">
            <w:pPr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 xml:space="preserve">Disponibilità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  <w:t xml:space="preserve">finanziaria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  <w:t xml:space="preserve">totale (per gli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</w:r>
            <w:proofErr w:type="gramStart"/>
            <w:r w:rsidRPr="00516D17">
              <w:rPr>
                <w:rFonts w:ascii="Arial" w:hAnsi="Arial"/>
                <w:b/>
                <w:color w:val="221E1F"/>
                <w:sz w:val="20"/>
              </w:rPr>
              <w:t>interi  investimenti</w:t>
            </w:r>
            <w:proofErr w:type="gramEnd"/>
            <w:r w:rsidRPr="00516D17">
              <w:rPr>
                <w:rFonts w:ascii="Arial" w:hAnsi="Arial"/>
                <w:b/>
                <w:color w:val="221E1F"/>
                <w:sz w:val="20"/>
              </w:rPr>
              <w:t>)</w:t>
            </w:r>
          </w:p>
        </w:tc>
      </w:tr>
      <w:tr w:rsidR="00D05E31" w:rsidRPr="00516D17" w14:paraId="791F92EC" w14:textId="77777777" w:rsidTr="00DD66DA">
        <w:tc>
          <w:tcPr>
            <w:tcW w:w="54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48B7A52" w14:textId="77777777" w:rsidR="00D05E31" w:rsidRPr="00516D17" w:rsidRDefault="00D05E31" w:rsidP="00DD66DA"/>
        </w:tc>
        <w:tc>
          <w:tcPr>
            <w:tcW w:w="51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5E0982C" w14:textId="77777777" w:rsidR="00D05E31" w:rsidRPr="00516D17" w:rsidRDefault="00D05E31" w:rsidP="00DD66DA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43A978B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6D474E1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F94BD38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2022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82BF33E" w14:textId="77777777" w:rsidR="00D05E31" w:rsidRPr="00516D17" w:rsidRDefault="00D05E31" w:rsidP="00DD66DA"/>
        </w:tc>
      </w:tr>
      <w:tr w:rsidR="00D05E31" w:rsidRPr="00516D17" w14:paraId="2F0BE867" w14:textId="77777777" w:rsidTr="00DD66DA">
        <w:trPr>
          <w:trHeight w:hRule="exact" w:val="288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5C2C" w14:textId="77777777" w:rsidR="00D05E31" w:rsidRPr="00516D17" w:rsidRDefault="00D05E31" w:rsidP="00DD66DA">
            <w:pPr>
              <w:spacing w:after="17" w:line="230" w:lineRule="exact"/>
              <w:ind w:right="720"/>
              <w:jc w:val="right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ENTRATE VINCOLATE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84F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2737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763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4DB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</w:tr>
      <w:tr w:rsidR="00D05E31" w:rsidRPr="00DD3593" w14:paraId="46992489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8826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B5B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legge o da principi contabili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99B9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04D5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22D1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71AE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3849E1EB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6D37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1D4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mutui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CC2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10AF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B184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14F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4C59C4B3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D5A2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527D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trasferimenti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4672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76BB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AC63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449B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7E40400F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F16D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B9BD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formalmente attribuiti dall'ente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6B04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4CC0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227D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ECDA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1DE82DD0" w14:textId="77777777" w:rsidTr="00DD66DA">
        <w:trPr>
          <w:trHeight w:hRule="exact" w:val="297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69A0" w14:textId="77777777" w:rsidR="00D05E31" w:rsidRPr="00DD3593" w:rsidRDefault="00D05E31" w:rsidP="00DD66DA">
            <w:pPr>
              <w:ind w:right="720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ENTRATE DESTINATE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E16F" w14:textId="77777777" w:rsidR="00D05E31" w:rsidRPr="00DD3593" w:rsidRDefault="00D05E31" w:rsidP="00DD66DA">
            <w:pPr>
              <w:ind w:right="287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603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738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08EC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</w:tr>
      <w:tr w:rsidR="00D05E31" w:rsidRPr="00DD3593" w14:paraId="42C22F9B" w14:textId="77777777" w:rsidTr="00DD66DA">
        <w:trPr>
          <w:trHeight w:hRule="exact" w:val="4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4380" w14:textId="77777777" w:rsidR="00D05E31" w:rsidRPr="00DD3593" w:rsidRDefault="00D05E31" w:rsidP="00DD66DA">
            <w:pPr>
              <w:spacing w:before="4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7584" w14:textId="77777777" w:rsidR="00D05E31" w:rsidRPr="00DD3593" w:rsidRDefault="00D05E31" w:rsidP="00DD66DA">
            <w:pPr>
              <w:spacing w:before="4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Entrate destinate agli investimenti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3813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€ 2.144.883,99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F2C3" w14:textId="77777777" w:rsidR="00D05E31" w:rsidRPr="00DD3593" w:rsidRDefault="00D05E31" w:rsidP="00DD66DA">
            <w:pPr>
              <w:spacing w:before="40" w:after="0" w:line="240" w:lineRule="exact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€ 2.943.576,45</w:t>
            </w:r>
          </w:p>
          <w:p w14:paraId="778A1614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E50C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€ 960.035,53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A081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€ 6.055.016,47</w:t>
            </w:r>
          </w:p>
        </w:tc>
      </w:tr>
      <w:tr w:rsidR="00D05E31" w:rsidRPr="00DD3593" w14:paraId="5D9F77B9" w14:textId="77777777" w:rsidTr="00DD66DA">
        <w:trPr>
          <w:trHeight w:hRule="exact" w:val="249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36BC" w14:textId="77777777" w:rsidR="00D05E31" w:rsidRPr="00DD3593" w:rsidRDefault="00D05E31" w:rsidP="00DD66DA">
            <w:pPr>
              <w:ind w:right="900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ENTRATE LIBERE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9394" w14:textId="77777777" w:rsidR="00D05E31" w:rsidRPr="00DD3593" w:rsidRDefault="00D05E31" w:rsidP="00DD66DA">
            <w:pPr>
              <w:ind w:right="287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60F7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D985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B79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</w:tr>
      <w:tr w:rsidR="00D05E31" w:rsidRPr="00DD3593" w14:paraId="4D20BE67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DB15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9D88" w14:textId="77777777" w:rsidR="00D05E31" w:rsidRPr="00DD3593" w:rsidRDefault="00D05E31" w:rsidP="00DD66DA">
            <w:pPr>
              <w:spacing w:before="4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Stanziamento di bilancio (avanzo libero)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2946" w14:textId="77777777" w:rsidR="00D05E31" w:rsidRPr="00DD3593" w:rsidRDefault="00D05E31" w:rsidP="00DD66DA">
            <w:pPr>
              <w:spacing w:before="4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251F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CB3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0B57" w14:textId="77777777" w:rsidR="00D05E31" w:rsidRPr="00DD3593" w:rsidRDefault="00D05E31" w:rsidP="00DD66DA">
            <w:pPr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461006BF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5F4A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8CF9" w14:textId="77777777" w:rsidR="00D05E31" w:rsidRPr="00DD3593" w:rsidRDefault="00D05E31" w:rsidP="00DD66DA">
            <w:pPr>
              <w:spacing w:before="4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Altro (fondo PAT comuni turistici, BIM mutui, alienazioni)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064C" w14:textId="77777777" w:rsidR="00D05E31" w:rsidRPr="00DD3593" w:rsidRDefault="00D05E31" w:rsidP="00DD66DA">
            <w:pPr>
              <w:spacing w:before="40" w:after="0"/>
              <w:ind w:left="367"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349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9A8C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BB16" w14:textId="77777777" w:rsidR="00D05E31" w:rsidRPr="00DD3593" w:rsidRDefault="00D05E31" w:rsidP="00DD66DA">
            <w:pPr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386659AC" w14:textId="77777777" w:rsidTr="00DD66DA">
        <w:trPr>
          <w:trHeight w:hRule="exact" w:val="4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995D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65AA" w14:textId="77777777" w:rsidR="00D05E31" w:rsidRPr="00DD3593" w:rsidRDefault="00D05E31" w:rsidP="00DD66DA">
            <w:pPr>
              <w:spacing w:before="40"/>
              <w:jc w:val="center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TOTALI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25B8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€ 2.144.883,99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BA2A" w14:textId="77777777" w:rsidR="00D05E31" w:rsidRPr="00DD3593" w:rsidRDefault="00D05E31" w:rsidP="00DD66DA">
            <w:pPr>
              <w:spacing w:before="40" w:after="0" w:line="240" w:lineRule="exact"/>
              <w:jc w:val="center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€ 2.943.576,45</w:t>
            </w:r>
          </w:p>
          <w:p w14:paraId="0A81D18D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CC7D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€ 960.035,53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AF15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€ 6.055.016,47</w:t>
            </w:r>
          </w:p>
        </w:tc>
      </w:tr>
    </w:tbl>
    <w:p w14:paraId="498AF94B" w14:textId="77777777" w:rsidR="00D05E31" w:rsidRPr="00516D17" w:rsidRDefault="00D05E31" w:rsidP="00D05E31"/>
    <w:p w14:paraId="738A9BF8" w14:textId="77777777" w:rsidR="00D05E31" w:rsidRPr="00516D17" w:rsidRDefault="00D05E31" w:rsidP="00D05E31"/>
    <w:p w14:paraId="278E5E40" w14:textId="77777777" w:rsidR="00D05E31" w:rsidRPr="00516D17" w:rsidRDefault="00D05E31" w:rsidP="00D05E31">
      <w:pPr>
        <w:rPr>
          <w:sz w:val="4"/>
          <w:szCs w:val="4"/>
        </w:rPr>
      </w:pPr>
      <w:r w:rsidRPr="00516D17">
        <w:br w:type="page"/>
      </w:r>
    </w:p>
    <w:tbl>
      <w:tblPr>
        <w:tblW w:w="23428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444"/>
        <w:gridCol w:w="565"/>
        <w:gridCol w:w="565"/>
        <w:gridCol w:w="566"/>
        <w:gridCol w:w="852"/>
        <w:gridCol w:w="3408"/>
        <w:gridCol w:w="1249"/>
        <w:gridCol w:w="1142"/>
        <w:gridCol w:w="1274"/>
        <w:gridCol w:w="1302"/>
        <w:gridCol w:w="1300"/>
        <w:gridCol w:w="1308"/>
        <w:gridCol w:w="1213"/>
        <w:gridCol w:w="8004"/>
      </w:tblGrid>
      <w:tr w:rsidR="00D05E31" w:rsidRPr="00516D17" w14:paraId="0EAD52C3" w14:textId="77777777" w:rsidTr="00DD66DA">
        <w:trPr>
          <w:gridAfter w:val="1"/>
          <w:wAfter w:w="8004" w:type="dxa"/>
          <w:trHeight w:hRule="exact" w:val="379"/>
        </w:trPr>
        <w:tc>
          <w:tcPr>
            <w:tcW w:w="154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791F" w14:textId="77777777" w:rsidR="00D05E31" w:rsidRPr="00516D17" w:rsidRDefault="00D05E31" w:rsidP="00DD66DA">
            <w:pPr>
              <w:spacing w:line="370" w:lineRule="exact"/>
              <w:jc w:val="center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lastRenderedPageBreak/>
              <w:br w:type="page"/>
            </w:r>
            <w:r w:rsidRPr="00516D17">
              <w:br w:type="page"/>
            </w:r>
            <w:r w:rsidRPr="00516D17">
              <w:br w:type="page"/>
            </w:r>
            <w:r w:rsidRPr="00516D17">
              <w:br w:type="page"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>SCHEDA 3 Parte prima -Programma pluriennale opere pubbliche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t xml:space="preserve">: </w:t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opere con finanziamenti </w:t>
            </w:r>
          </w:p>
        </w:tc>
      </w:tr>
      <w:tr w:rsidR="00D05E31" w:rsidRPr="00516D17" w14:paraId="5B4B05D0" w14:textId="77777777" w:rsidTr="00DD66DA">
        <w:trPr>
          <w:gridAfter w:val="1"/>
          <w:wAfter w:w="8004" w:type="dxa"/>
          <w:trHeight w:hRule="exact" w:val="221"/>
        </w:trPr>
        <w:tc>
          <w:tcPr>
            <w:tcW w:w="1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A4CB4AB" w14:textId="77777777" w:rsidR="00D05E31" w:rsidRPr="00516D17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Missione/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programma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(di bilancio)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BBBD5F1" w14:textId="77777777" w:rsidR="00D05E31" w:rsidRPr="00516D17" w:rsidRDefault="00D05E31" w:rsidP="00DD66DA">
            <w:pPr>
              <w:spacing w:before="223" w:after="1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Codifica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tipologia 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categoria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00B65E0" w14:textId="77777777" w:rsidR="00D05E31" w:rsidRPr="00516D17" w:rsidRDefault="00D05E31" w:rsidP="00DD66DA">
            <w:pPr>
              <w:spacing w:before="223" w:after="1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Priorità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cate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goria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0502EB8" w14:textId="77777777" w:rsidR="00D05E31" w:rsidRPr="00516D17" w:rsidRDefault="00D05E31" w:rsidP="00DD66DA">
            <w:pPr>
              <w:spacing w:before="534" w:after="50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Elenco descrittivo dei lavori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7F1D3BB5" w14:textId="77777777" w:rsidR="00D05E31" w:rsidRPr="00516D17" w:rsidRDefault="00D05E31" w:rsidP="00DD66DA">
            <w:pPr>
              <w:spacing w:line="204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Conformità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urbanistica,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ambientale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(altre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autorizzazioni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obbligatorie)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F887A0E" w14:textId="77777777" w:rsidR="00D05E31" w:rsidRPr="00516D17" w:rsidRDefault="00D05E31" w:rsidP="00DD66DA">
            <w:pPr>
              <w:spacing w:before="22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previsto 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ultimazione lavori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1BF22C2" w14:textId="77777777" w:rsidR="00D05E31" w:rsidRPr="00516D17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Fonti 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finanzia-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mento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CA544BE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Arco temporale di validità del programma</w:t>
            </w:r>
          </w:p>
        </w:tc>
      </w:tr>
      <w:tr w:rsidR="00D05E31" w:rsidRPr="00516D17" w14:paraId="20B73E01" w14:textId="77777777" w:rsidTr="00DD66DA">
        <w:trPr>
          <w:gridAfter w:val="1"/>
          <w:wAfter w:w="8004" w:type="dxa"/>
          <w:trHeight w:hRule="exact" w:val="216"/>
        </w:trPr>
        <w:tc>
          <w:tcPr>
            <w:tcW w:w="1245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82ADFC4" w14:textId="77777777" w:rsidR="00D05E31" w:rsidRPr="00516D17" w:rsidRDefault="00D05E31" w:rsidP="00DD66DA"/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FD74EEC" w14:textId="77777777" w:rsidR="00D05E31" w:rsidRPr="00516D17" w:rsidRDefault="00D05E31" w:rsidP="00DD66DA"/>
        </w:tc>
        <w:tc>
          <w:tcPr>
            <w:tcW w:w="8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1FBA315" w14:textId="77777777" w:rsidR="00D05E31" w:rsidRPr="00516D17" w:rsidRDefault="00D05E31" w:rsidP="00DD66DA"/>
        </w:tc>
        <w:tc>
          <w:tcPr>
            <w:tcW w:w="34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DAC0CF4" w14:textId="77777777" w:rsidR="00D05E31" w:rsidRPr="00516D17" w:rsidRDefault="00D05E31" w:rsidP="00DD66DA"/>
        </w:tc>
        <w:tc>
          <w:tcPr>
            <w:tcW w:w="124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4C79F2E9" w14:textId="77777777" w:rsidR="00D05E31" w:rsidRPr="00516D17" w:rsidRDefault="00D05E31" w:rsidP="00DD66DA"/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D68C1A9" w14:textId="77777777" w:rsidR="00D05E31" w:rsidRPr="00516D17" w:rsidRDefault="00D05E31" w:rsidP="00DD66DA"/>
        </w:tc>
        <w:tc>
          <w:tcPr>
            <w:tcW w:w="12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6DA7B9D" w14:textId="77777777" w:rsidR="00D05E31" w:rsidRPr="00516D17" w:rsidRDefault="00D05E31" w:rsidP="00DD66DA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6C4FC64" w14:textId="77777777" w:rsidR="00D05E31" w:rsidRPr="00516D17" w:rsidRDefault="00D05E31" w:rsidP="00DD66DA">
            <w:pPr>
              <w:spacing w:before="318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Spesa totale</w:t>
            </w:r>
          </w:p>
          <w:p w14:paraId="7E1377AB" w14:textId="77777777" w:rsidR="00D05E31" w:rsidRPr="00516D17" w:rsidRDefault="00D05E31" w:rsidP="00DD66DA">
            <w:pPr>
              <w:spacing w:after="29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BE2D853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891D612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DCE5C49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</w:tr>
      <w:tr w:rsidR="00D05E31" w:rsidRPr="00516D17" w14:paraId="2CDB4169" w14:textId="77777777" w:rsidTr="00DD66DA">
        <w:trPr>
          <w:gridAfter w:val="1"/>
          <w:wAfter w:w="8004" w:type="dxa"/>
          <w:trHeight w:hRule="exact" w:val="816"/>
        </w:trPr>
        <w:tc>
          <w:tcPr>
            <w:tcW w:w="1245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0D26BFB" w14:textId="77777777" w:rsidR="00D05E31" w:rsidRPr="00516D17" w:rsidRDefault="00D05E31" w:rsidP="00DD66DA"/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38537D4" w14:textId="77777777" w:rsidR="00D05E31" w:rsidRPr="00516D17" w:rsidRDefault="00D05E31" w:rsidP="00DD66DA"/>
        </w:tc>
        <w:tc>
          <w:tcPr>
            <w:tcW w:w="85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BB89F7" w14:textId="77777777" w:rsidR="00D05E31" w:rsidRPr="00516D17" w:rsidRDefault="00D05E31" w:rsidP="00DD66DA"/>
        </w:tc>
        <w:tc>
          <w:tcPr>
            <w:tcW w:w="34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DA8D3A6" w14:textId="77777777" w:rsidR="00D05E31" w:rsidRPr="00516D17" w:rsidRDefault="00D05E31" w:rsidP="00DD66DA"/>
        </w:tc>
        <w:tc>
          <w:tcPr>
            <w:tcW w:w="124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0CC5827" w14:textId="77777777" w:rsidR="00D05E31" w:rsidRPr="00516D17" w:rsidRDefault="00D05E31" w:rsidP="00DD66DA"/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A5EA9A3" w14:textId="77777777" w:rsidR="00D05E31" w:rsidRPr="00516D17" w:rsidRDefault="00D05E31" w:rsidP="00DD66DA"/>
        </w:tc>
        <w:tc>
          <w:tcPr>
            <w:tcW w:w="12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C9E810C" w14:textId="77777777" w:rsidR="00D05E31" w:rsidRPr="00516D17" w:rsidRDefault="00D05E31" w:rsidP="00DD66DA"/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7C970FE" w14:textId="77777777" w:rsidR="00D05E31" w:rsidRPr="00516D17" w:rsidRDefault="00D05E31" w:rsidP="00DD66DA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6008C9F" w14:textId="77777777" w:rsidR="00D05E31" w:rsidRPr="00516D17" w:rsidRDefault="00D05E31" w:rsidP="00DD66DA">
            <w:pPr>
              <w:spacing w:before="208" w:after="18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E1FB37D" w14:textId="77777777" w:rsidR="00D05E31" w:rsidRPr="00516D17" w:rsidRDefault="00D05E31" w:rsidP="00DD66DA">
            <w:pPr>
              <w:spacing w:before="208" w:after="18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1358279" w14:textId="77777777" w:rsidR="00D05E31" w:rsidRPr="00516D17" w:rsidRDefault="00D05E31" w:rsidP="00DD66DA">
            <w:pPr>
              <w:spacing w:before="208" w:after="186" w:line="206" w:lineRule="exact"/>
              <w:ind w:left="144" w:firstLine="72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Esigibilità della spesa</w:t>
            </w:r>
          </w:p>
        </w:tc>
      </w:tr>
      <w:tr w:rsidR="00D05E31" w:rsidRPr="00DD3593" w14:paraId="1E540CCB" w14:textId="77777777" w:rsidTr="00DD66DA">
        <w:trPr>
          <w:gridAfter w:val="1"/>
          <w:wAfter w:w="8004" w:type="dxa"/>
          <w:trHeight w:hRule="exact" w:val="1100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930E2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542D7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20BF2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11496" w14:textId="77777777" w:rsidR="00D05E31" w:rsidRPr="00DD3593" w:rsidRDefault="00D05E31" w:rsidP="00DD66DA">
            <w:pPr>
              <w:spacing w:after="0"/>
              <w:ind w:right="19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F97E1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E28754" w14:textId="77777777" w:rsidR="00D05E31" w:rsidRPr="00DD3593" w:rsidRDefault="00D05E31" w:rsidP="00DD66DA">
            <w:pPr>
              <w:spacing w:after="203" w:line="254" w:lineRule="exact"/>
              <w:ind w:left="113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Valle di Rabbi -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Birreria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– UNITA’ FUNZIONALE AUTONOMA</w:t>
            </w:r>
            <w:r w:rsidRPr="00DD3593"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E6D45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6862BC0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2ED4D2E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U: conforme</w:t>
            </w:r>
          </w:p>
          <w:p w14:paraId="35AAD642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75EA779E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BD9D7" w14:textId="77777777" w:rsidR="00D05E31" w:rsidRPr="00DD3593" w:rsidRDefault="00D05E31" w:rsidP="00DD66DA">
            <w:pPr>
              <w:spacing w:before="328" w:after="287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E73E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5142311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 PAT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23272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A60F37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€ 1.824.054,34</w:t>
            </w:r>
          </w:p>
          <w:p w14:paraId="34A2759E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F08F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€ 50.000,00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86B2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€ 1.743.990,26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5851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6758C87" w14:textId="77777777" w:rsidTr="00DD66DA">
        <w:trPr>
          <w:gridAfter w:val="1"/>
          <w:wAfter w:w="8004" w:type="dxa"/>
          <w:trHeight w:hRule="exact" w:val="1100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9AD8" w14:textId="77777777" w:rsidR="00D05E31" w:rsidRPr="00DD3593" w:rsidRDefault="00D05E31" w:rsidP="00DD66DA">
            <w:pPr>
              <w:spacing w:before="328" w:after="287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14CE" w14:textId="77777777" w:rsidR="00D05E31" w:rsidRPr="00DD3593" w:rsidRDefault="00D05E31" w:rsidP="00DD66DA">
            <w:pPr>
              <w:spacing w:before="328" w:after="28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EF7D" w14:textId="77777777" w:rsidR="00D05E31" w:rsidRPr="00DD3593" w:rsidRDefault="00D05E31" w:rsidP="00DD66DA">
            <w:pPr>
              <w:spacing w:before="328" w:after="28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6147" w14:textId="77777777" w:rsidR="00D05E31" w:rsidRPr="00DD3593" w:rsidRDefault="00D05E31" w:rsidP="00DD66DA">
            <w:pPr>
              <w:spacing w:before="328" w:after="287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DCF2" w14:textId="77777777" w:rsidR="00D05E31" w:rsidRPr="00DD3593" w:rsidRDefault="00D05E31" w:rsidP="00DD66DA">
            <w:pPr>
              <w:spacing w:before="328" w:after="287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2F5E" w14:textId="77777777" w:rsidR="00D05E31" w:rsidRPr="00DD3593" w:rsidRDefault="00D05E31" w:rsidP="00DD66DA">
            <w:pPr>
              <w:spacing w:after="203" w:line="254" w:lineRule="exact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1DD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5785" w14:textId="77777777" w:rsidR="00D05E31" w:rsidRPr="00DD3593" w:rsidRDefault="00D05E31" w:rsidP="00DD66DA">
            <w:pPr>
              <w:spacing w:before="328" w:after="287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A2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ABA3FA6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AB74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6D8F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00C9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€ 30.064,08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DFFB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4326A8EA" w14:textId="77777777" w:rsidTr="00DD66DA">
        <w:trPr>
          <w:gridAfter w:val="1"/>
          <w:wAfter w:w="8004" w:type="dxa"/>
          <w:trHeight w:hRule="exact" w:val="1032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09E9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F4A8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38FAB" w14:textId="77777777" w:rsidR="00D05E31" w:rsidRPr="00DD3593" w:rsidRDefault="00D05E31" w:rsidP="00DD66DA">
            <w:pPr>
              <w:spacing w:after="0"/>
              <w:jc w:val="right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B8DA1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532BB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7F039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Valle di Rabbi -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S. Bernardo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Fonte di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Rabbi  –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UNITA’ FUNZIONALE AUTONOMA 3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78EB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32FA5A9F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4973475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66841284" w14:textId="77777777" w:rsidR="00D05E31" w:rsidRPr="00DD3593" w:rsidRDefault="00D05E31" w:rsidP="00DD66DA">
            <w:pPr>
              <w:spacing w:after="401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74A36" w14:textId="77777777" w:rsidR="00D05E31" w:rsidRPr="00DD3593" w:rsidRDefault="00D05E31" w:rsidP="00DD66DA">
            <w:pPr>
              <w:spacing w:before="333" w:after="296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E7E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FABBDDF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PAT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FE0E4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€ 1.466.188,13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4C3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€ 982.967,51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AFF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FDC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16A5769E" w14:textId="77777777" w:rsidTr="00DD66DA">
        <w:trPr>
          <w:gridAfter w:val="1"/>
          <w:wAfter w:w="8004" w:type="dxa"/>
          <w:trHeight w:hRule="exact" w:val="849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E8E2" w14:textId="77777777" w:rsidR="00D05E31" w:rsidRPr="00DD3593" w:rsidRDefault="00D05E31" w:rsidP="00DD66DA">
            <w:pPr>
              <w:spacing w:before="328" w:after="297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F1B5" w14:textId="77777777" w:rsidR="00D05E31" w:rsidRPr="00DD3593" w:rsidRDefault="00D05E31" w:rsidP="00DD66DA">
            <w:pPr>
              <w:spacing w:before="328" w:after="29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6ACC" w14:textId="77777777" w:rsidR="00D05E31" w:rsidRPr="00DD3593" w:rsidRDefault="00D05E31" w:rsidP="00DD66D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D6DF" w14:textId="77777777" w:rsidR="00D05E31" w:rsidRPr="00DD3593" w:rsidRDefault="00D05E31" w:rsidP="00DD66D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FCC9" w14:textId="77777777" w:rsidR="00D05E31" w:rsidRPr="00DD3593" w:rsidRDefault="00D05E31" w:rsidP="00DD66DA">
            <w:pPr>
              <w:spacing w:before="328" w:after="297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158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AE5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396F" w14:textId="77777777" w:rsidR="00D05E31" w:rsidRPr="00DD3593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3C9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856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A3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F884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€ 483.220,62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C9E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56B6CED0" w14:textId="77777777" w:rsidTr="00DD66DA">
        <w:trPr>
          <w:gridAfter w:val="1"/>
          <w:wAfter w:w="8004" w:type="dxa"/>
          <w:trHeight w:hRule="exact" w:val="1130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43AD3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1B008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AF4A7" w14:textId="77777777" w:rsidR="00D05E31" w:rsidRPr="00DD3593" w:rsidRDefault="00D05E31" w:rsidP="00DD66DA">
            <w:pPr>
              <w:spacing w:after="0"/>
              <w:jc w:val="right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A88B07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A55A6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48D6F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da Ossana al Passo Tonale -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Tratto da Ossana a laghetti di Vermiglio-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UNITA’ FUNZIONALE AUTONOMA 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2A3C8" w14:textId="77777777" w:rsidR="00D05E31" w:rsidRPr="00DD3593" w:rsidRDefault="00D05E31" w:rsidP="00DD66DA">
            <w:pPr>
              <w:spacing w:after="0" w:line="206" w:lineRule="exact"/>
              <w:textAlignment w:val="baseline"/>
              <w:rPr>
                <w:rFonts w:ascii="Arial" w:hAnsi="Arial"/>
                <w:sz w:val="18"/>
              </w:rPr>
            </w:pPr>
          </w:p>
          <w:p w14:paraId="2821FBEF" w14:textId="77777777" w:rsidR="00D05E31" w:rsidRPr="00DD3593" w:rsidRDefault="00D05E31" w:rsidP="00DD66DA">
            <w:pPr>
              <w:spacing w:line="206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3ACAD638" w14:textId="77777777" w:rsidR="00D05E31" w:rsidRPr="00DD3593" w:rsidRDefault="00D05E31" w:rsidP="00DD66DA">
            <w:pPr>
              <w:spacing w:after="0" w:line="206" w:lineRule="exact"/>
              <w:textAlignment w:val="baseline"/>
              <w:rPr>
                <w:rFonts w:ascii="Arial" w:hAnsi="Arial"/>
                <w:sz w:val="18"/>
              </w:rPr>
            </w:pPr>
          </w:p>
          <w:p w14:paraId="1288E662" w14:textId="77777777" w:rsidR="00D05E31" w:rsidRPr="00DD3593" w:rsidRDefault="00D05E31" w:rsidP="00DD66DA">
            <w:pPr>
              <w:spacing w:line="199" w:lineRule="exact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AEE62" w14:textId="77777777" w:rsidR="00D05E31" w:rsidRPr="00DD3593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E298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DCB584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PAT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C49B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€ 1.342.155,36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E2B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€ 190.707,68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6B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CDA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66EA8C07" w14:textId="77777777" w:rsidTr="00DD66DA">
        <w:trPr>
          <w:gridAfter w:val="1"/>
          <w:wAfter w:w="8004" w:type="dxa"/>
          <w:trHeight w:hRule="exact" w:val="862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F148" w14:textId="77777777" w:rsidR="00D05E31" w:rsidRPr="00DD3593" w:rsidRDefault="00D05E31" w:rsidP="00DD66DA">
            <w:pPr>
              <w:spacing w:before="333" w:after="292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2A54" w14:textId="77777777" w:rsidR="00D05E31" w:rsidRPr="00DD3593" w:rsidRDefault="00D05E31" w:rsidP="00DD66DA">
            <w:pPr>
              <w:spacing w:before="333" w:after="292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A3D1" w14:textId="77777777" w:rsidR="00D05E31" w:rsidRPr="00DD3593" w:rsidRDefault="00D05E31" w:rsidP="00DD66D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77D1" w14:textId="77777777" w:rsidR="00D05E31" w:rsidRPr="00DD3593" w:rsidRDefault="00D05E31" w:rsidP="00DD66D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8689" w14:textId="77777777" w:rsidR="00D05E31" w:rsidRPr="00DD3593" w:rsidRDefault="00D05E31" w:rsidP="00DD66DA">
            <w:pPr>
              <w:spacing w:before="333" w:after="292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80A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267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3366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C52C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D8C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92E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480.370,00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7EE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671.077,68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5FF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5E2E783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7B4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217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E40E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D5EA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29E9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7018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da Ossana al Passo Tonale - </w:t>
            </w: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Tratto da laghetti di Vermiglio a Baita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UNITA’ FUNZIONALE AUTONOMA 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05C7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5F9994AB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21E9466E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D3FA96E" w14:textId="77777777" w:rsidR="00D05E31" w:rsidRPr="00DD3593" w:rsidRDefault="00D05E31" w:rsidP="00DD66DA">
            <w:pPr>
              <w:spacing w:line="198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8EAA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851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6CEF3B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PAT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822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€ 950.000,00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C6BA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80E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BB4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950.000</w:t>
            </w:r>
            <w:proofErr w:type="gram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  <w:r w:rsidRPr="00DD35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5E31" w:rsidRPr="00DD3593" w14:paraId="1A86E959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806E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lastRenderedPageBreak/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EE8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70B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B5E3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DF4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F01D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1 - Realizzazione INFO POINT ONTANETA di Croviana (punto informativo-didattico e relativo sentiero tematico)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6466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B56B0F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32D8D54C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437B9CF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F608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65A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633E7DD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FC2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€ 161.162,90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292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€ 161.162,90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885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D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0D8BC218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BB9F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96C2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5BB4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051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ACB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FA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2 - Riqualificazione</w:t>
            </w:r>
          </w:p>
          <w:p w14:paraId="0BB5A4E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ambientale Rio Foce Valpiana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73C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2EDDC0A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7A1F2D0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190FEEC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AC9A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5507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854D983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6CF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€ 49.649,81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8C5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€ 49.649,81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819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1B0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5E7FE06D" w14:textId="77777777" w:rsidTr="00DD66DA">
        <w:trPr>
          <w:gridAfter w:val="1"/>
          <w:wAfter w:w="8004" w:type="dxa"/>
          <w:trHeight w:hRule="exact" w:val="101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C632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3DD5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422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2A94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B85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94C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3 - Recupero Prati Aridi di Arnago – strada d’accesso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32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175EDD83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2D6499DF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76FCB18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B58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E94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A8314EA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PAT-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23F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€ 75.760,00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3F4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€ 75.760,00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901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07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07ED2572" w14:textId="77777777" w:rsidTr="00DD66DA">
        <w:trPr>
          <w:gridAfter w:val="1"/>
          <w:wAfter w:w="8004" w:type="dxa"/>
          <w:trHeight w:hRule="exact" w:val="113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AA55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7EEF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AA2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E174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880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234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4 - Progetto collettivo a finalità ambientale Recupero Prati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Aridi  ZSC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ARNAGO – Operazione 4.4.3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90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7BC643E4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00277B7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5B74A0A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06A6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EC2E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910542F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871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€ 65.102,32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169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€ 60.304,44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608A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€ 4.797,88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59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3FA25E1A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40EF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E558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369C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01E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6286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E4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5 - Progetto collettivo a finalità ambientale Recupero Prati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Aridi  ZSC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ARNAGO – Operazione 16.5.1 – Fase B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E08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3A7DC7E2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0669EDD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28D50DB2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23EF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920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5826E66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68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€ 95.600,43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763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€ 68.618,47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4DD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€ 10.425,93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D32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€ 10.035,53</w:t>
            </w:r>
          </w:p>
        </w:tc>
      </w:tr>
      <w:tr w:rsidR="00D05E31" w:rsidRPr="00DD3593" w14:paraId="68F3519F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EA9A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0A02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D66D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FC6B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997F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41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6 - Lavori di riqualificazione aree umide di Malè per tutela specie protetta in sinistra orografica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C714" w14:textId="77777777" w:rsidR="00D05E31" w:rsidRPr="00DD3593" w:rsidRDefault="00D05E31" w:rsidP="00DD66DA">
            <w:pPr>
              <w:spacing w:after="0" w:line="206" w:lineRule="exact"/>
              <w:jc w:val="left"/>
              <w:textAlignment w:val="baseline"/>
              <w:rPr>
                <w:rFonts w:ascii="Arial" w:hAnsi="Arial"/>
                <w:sz w:val="18"/>
              </w:rPr>
            </w:pPr>
          </w:p>
          <w:p w14:paraId="732A4CB7" w14:textId="77777777" w:rsidR="00D05E31" w:rsidRPr="00DD3593" w:rsidRDefault="00D05E31" w:rsidP="00DD66DA">
            <w:pPr>
              <w:spacing w:line="206" w:lineRule="exact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assente</w:t>
            </w:r>
          </w:p>
          <w:p w14:paraId="38CDEB76" w14:textId="77777777" w:rsidR="00D05E31" w:rsidRPr="00DD3593" w:rsidRDefault="00D05E31" w:rsidP="00DD66DA">
            <w:pPr>
              <w:spacing w:after="0" w:line="206" w:lineRule="exact"/>
              <w:jc w:val="lef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assente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E5C2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FC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D3D59D5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PAT-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4F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€ 25.343,18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4CB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€ 25.343,18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01E5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851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ACC0F56" w14:textId="77777777" w:rsidTr="00DD66DA">
        <w:trPr>
          <w:gridBefore w:val="1"/>
          <w:wBefore w:w="236" w:type="dxa"/>
          <w:trHeight w:hRule="exact" w:val="425"/>
        </w:trPr>
        <w:tc>
          <w:tcPr>
            <w:tcW w:w="10065" w:type="dxa"/>
            <w:gridSpan w:val="9"/>
            <w:tcBorders>
              <w:top w:val="single" w:sz="4" w:space="0" w:color="000000"/>
              <w:left w:val="none" w:sz="0" w:space="0" w:color="020000"/>
              <w:bottom w:val="none" w:sz="0" w:space="0" w:color="020000"/>
              <w:right w:val="single" w:sz="4" w:space="0" w:color="000000"/>
            </w:tcBorders>
            <w:shd w:val="clear" w:color="auto" w:fill="auto"/>
            <w:vAlign w:val="center"/>
          </w:tcPr>
          <w:p w14:paraId="598F216B" w14:textId="77777777" w:rsidR="00D05E31" w:rsidRPr="00DD3593" w:rsidRDefault="00D05E31" w:rsidP="00DD66DA">
            <w:pPr>
              <w:spacing w:before="40" w:after="0" w:line="207" w:lineRule="exact"/>
              <w:ind w:right="105"/>
              <w:jc w:val="right"/>
              <w:textAlignment w:val="baseline"/>
              <w:rPr>
                <w:rFonts w:ascii="Arial" w:hAnsi="Arial"/>
                <w:b/>
                <w:bCs/>
                <w:sz w:val="18"/>
              </w:rPr>
            </w:pPr>
            <w:r w:rsidRPr="00DD3593">
              <w:rPr>
                <w:rFonts w:ascii="Arial" w:hAnsi="Arial"/>
                <w:b/>
                <w:bCs/>
                <w:sz w:val="18"/>
              </w:rPr>
              <w:t>Totale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EBD9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€ 6.055.016,47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C5D6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€ 2.144.883,99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9310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€ 2.943.576,45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8B01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€ 960.035,53</w:t>
            </w:r>
          </w:p>
        </w:tc>
        <w:tc>
          <w:tcPr>
            <w:tcW w:w="8004" w:type="dxa"/>
          </w:tcPr>
          <w:p w14:paraId="4966761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755A0C" w14:textId="77777777" w:rsidR="00D05E31" w:rsidRDefault="00D05E31" w:rsidP="00D05E31">
      <w:pPr>
        <w:spacing w:before="1" w:line="185" w:lineRule="exact"/>
        <w:textAlignment w:val="baseline"/>
        <w:rPr>
          <w:rFonts w:ascii="Arial" w:hAnsi="Arial"/>
          <w:color w:val="221E1F"/>
          <w:sz w:val="16"/>
        </w:rPr>
      </w:pPr>
    </w:p>
    <w:p w14:paraId="0E0C1EF5" w14:textId="77777777" w:rsidR="00D05E31" w:rsidRPr="00516D17" w:rsidRDefault="00D05E31" w:rsidP="00D05E31">
      <w:pPr>
        <w:spacing w:before="1" w:line="185" w:lineRule="exact"/>
        <w:textAlignment w:val="baseline"/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In questa scheda sono inserite le opere che trovano rispondenza finanziaria nel bilancio.</w:t>
      </w:r>
    </w:p>
    <w:p w14:paraId="020C5102" w14:textId="77777777" w:rsidR="00D05E31" w:rsidRPr="00516D17" w:rsidRDefault="00D05E31" w:rsidP="00D05E31">
      <w:pPr>
        <w:spacing w:before="119" w:line="183" w:lineRule="exact"/>
        <w:ind w:right="360"/>
        <w:textAlignment w:val="baseline"/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Le opere per le quali non sussiste una effettiva disponibilità di finanziamento sono inserite nella Scheda 3 - parte seconda. Tali opere possono essere successivamente inserite nella Scheda 3 - parte prima, allegata al programma triennale, a seguito dell'approvazione di una variazione di bilancio.</w:t>
      </w:r>
    </w:p>
    <w:p w14:paraId="2D8C7AF4" w14:textId="77777777" w:rsidR="00D05E31" w:rsidRPr="00516D17" w:rsidRDefault="00D05E31" w:rsidP="00D05E31">
      <w:pPr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Con tale atto sarà quindi integrata la scheda e l'opera iscritta nel bilancio, contestualmente modificando il Programma delle opere pubbliche.</w:t>
      </w:r>
    </w:p>
    <w:p w14:paraId="0155ADD6" w14:textId="77777777" w:rsidR="00D05E31" w:rsidRPr="00516D17" w:rsidRDefault="00D05E31" w:rsidP="00D05E31">
      <w:pPr>
        <w:rPr>
          <w:rFonts w:ascii="Arial" w:hAnsi="Arial"/>
          <w:color w:val="221E1F"/>
          <w:sz w:val="16"/>
        </w:rPr>
      </w:pPr>
    </w:p>
    <w:tbl>
      <w:tblPr>
        <w:tblW w:w="15081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66"/>
        <w:gridCol w:w="566"/>
        <w:gridCol w:w="757"/>
        <w:gridCol w:w="567"/>
        <w:gridCol w:w="3259"/>
        <w:gridCol w:w="1407"/>
        <w:gridCol w:w="1286"/>
        <w:gridCol w:w="984"/>
        <w:gridCol w:w="1282"/>
        <w:gridCol w:w="1277"/>
        <w:gridCol w:w="1200"/>
        <w:gridCol w:w="1248"/>
      </w:tblGrid>
      <w:tr w:rsidR="00D05E31" w:rsidRPr="00516D17" w14:paraId="01BDF320" w14:textId="77777777" w:rsidTr="00DD66DA">
        <w:trPr>
          <w:trHeight w:hRule="exact" w:val="749"/>
        </w:trPr>
        <w:tc>
          <w:tcPr>
            <w:tcW w:w="150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ACA4" w14:textId="77777777" w:rsidR="00D05E31" w:rsidRPr="00516D17" w:rsidRDefault="00D05E31" w:rsidP="00DD66DA">
            <w:pPr>
              <w:spacing w:after="24" w:line="360" w:lineRule="exact"/>
              <w:jc w:val="center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lastRenderedPageBreak/>
              <w:br w:type="page"/>
            </w:r>
            <w:r w:rsidRPr="00516D17">
              <w:br w:type="page"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>SCHEDA 3 Parte seconda -Programma pluriennale opere pubbliche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t xml:space="preserve">: 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br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opere con area di </w:t>
            </w:r>
            <w:proofErr w:type="spellStart"/>
            <w:r w:rsidRPr="00516D17">
              <w:rPr>
                <w:rFonts w:ascii="Tahoma" w:hAnsi="Tahoma"/>
                <w:b/>
                <w:color w:val="221E1F"/>
                <w:sz w:val="25"/>
              </w:rPr>
              <w:t>inseribilità</w:t>
            </w:r>
            <w:proofErr w:type="spellEnd"/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 ma senza finanziamenti    </w:t>
            </w:r>
          </w:p>
        </w:tc>
      </w:tr>
      <w:tr w:rsidR="00D05E31" w:rsidRPr="00516D17" w14:paraId="4B58E656" w14:textId="77777777" w:rsidTr="00DD66DA">
        <w:trPr>
          <w:trHeight w:hRule="exact" w:val="216"/>
        </w:trPr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F24CA4B" w14:textId="77777777" w:rsidR="00D05E31" w:rsidRPr="00516D17" w:rsidRDefault="00D05E31" w:rsidP="00DD66DA">
            <w:pPr>
              <w:spacing w:before="327" w:after="30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Missione/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programma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(di bilancio)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1719DE0" w14:textId="77777777" w:rsidR="00D05E31" w:rsidRPr="00516D17" w:rsidRDefault="00D05E31" w:rsidP="00DD66DA">
            <w:pPr>
              <w:spacing w:before="222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Codifica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tipologia 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categoria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EC28A3F" w14:textId="77777777" w:rsidR="00D05E31" w:rsidRPr="00516D17" w:rsidRDefault="00D05E31" w:rsidP="00DD66DA">
            <w:pPr>
              <w:spacing w:before="222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Priorità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cate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goria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3E4DB4" w14:textId="77777777" w:rsidR="00D05E31" w:rsidRPr="00516D17" w:rsidRDefault="00D05E31" w:rsidP="00DD66DA">
            <w:pPr>
              <w:spacing w:before="528" w:after="51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Elenco descrittivo dei lavori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0937E2C9" w14:textId="77777777" w:rsidR="00D05E31" w:rsidRPr="00516D17" w:rsidRDefault="00D05E31" w:rsidP="00DD66DA">
            <w:pPr>
              <w:spacing w:line="205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Conformità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urbanistica,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ambientale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(altre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autorizzazioni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obbligatorie)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003FE2E" w14:textId="77777777" w:rsidR="00D05E31" w:rsidRPr="00516D17" w:rsidRDefault="00D05E31" w:rsidP="00DD66DA">
            <w:pPr>
              <w:spacing w:before="22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previsto 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ultimazione</w:t>
            </w:r>
          </w:p>
          <w:p w14:paraId="743AF749" w14:textId="77777777" w:rsidR="00D05E31" w:rsidRPr="00516D17" w:rsidRDefault="00D05E31" w:rsidP="00DD66DA">
            <w:pPr>
              <w:spacing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lavori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52D9DCA" w14:textId="77777777" w:rsidR="00D05E31" w:rsidRPr="00516D17" w:rsidRDefault="00D05E31" w:rsidP="00DD66DA">
            <w:pPr>
              <w:spacing w:before="327" w:after="30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Fonti 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finanzia-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mento</w:t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20B0203" w14:textId="77777777" w:rsidR="00D05E31" w:rsidRPr="00516D17" w:rsidRDefault="00D05E31" w:rsidP="00DD66DA">
            <w:pPr>
              <w:spacing w:line="201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Arco temporale di validità del programma</w:t>
            </w:r>
          </w:p>
        </w:tc>
      </w:tr>
      <w:tr w:rsidR="00D05E31" w:rsidRPr="00516D17" w14:paraId="412A5E78" w14:textId="77777777" w:rsidTr="00DD66DA">
        <w:trPr>
          <w:trHeight w:hRule="exact" w:val="221"/>
        </w:trPr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C894264" w14:textId="77777777" w:rsidR="00D05E31" w:rsidRPr="00516D17" w:rsidRDefault="00D05E31" w:rsidP="00DD66DA"/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8C4C54E" w14:textId="77777777" w:rsidR="00D05E31" w:rsidRPr="00516D17" w:rsidRDefault="00D05E31" w:rsidP="00DD66DA"/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FD2060C" w14:textId="77777777" w:rsidR="00D05E31" w:rsidRPr="00516D17" w:rsidRDefault="00D05E31" w:rsidP="00DD66DA"/>
        </w:tc>
        <w:tc>
          <w:tcPr>
            <w:tcW w:w="32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73EC37D" w14:textId="77777777" w:rsidR="00D05E31" w:rsidRPr="00516D17" w:rsidRDefault="00D05E31" w:rsidP="00DD66DA"/>
        </w:tc>
        <w:tc>
          <w:tcPr>
            <w:tcW w:w="140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1DDE770B" w14:textId="77777777" w:rsidR="00D05E31" w:rsidRPr="00516D17" w:rsidRDefault="00D05E31" w:rsidP="00DD66DA"/>
        </w:tc>
        <w:tc>
          <w:tcPr>
            <w:tcW w:w="12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A89924C" w14:textId="77777777" w:rsidR="00D05E31" w:rsidRPr="00516D17" w:rsidRDefault="00D05E31" w:rsidP="00DD66DA"/>
        </w:tc>
        <w:tc>
          <w:tcPr>
            <w:tcW w:w="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ABE5B62" w14:textId="77777777" w:rsidR="00D05E31" w:rsidRPr="00516D17" w:rsidRDefault="00D05E31" w:rsidP="00DD66DA"/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3C47620" w14:textId="77777777" w:rsidR="00D05E31" w:rsidRPr="00516D17" w:rsidRDefault="00D05E31" w:rsidP="00DD66DA">
            <w:pPr>
              <w:spacing w:before="32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Spesa totale</w:t>
            </w:r>
          </w:p>
          <w:p w14:paraId="62F473F4" w14:textId="77777777" w:rsidR="00D05E31" w:rsidRPr="00516D17" w:rsidRDefault="00D05E31" w:rsidP="00DD66DA">
            <w:pPr>
              <w:spacing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71138AC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AB800F1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008EAF4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</w:tr>
      <w:tr w:rsidR="00D05E31" w:rsidRPr="00516D17" w14:paraId="2F9A9B63" w14:textId="77777777" w:rsidTr="00DD66DA">
        <w:trPr>
          <w:trHeight w:hRule="exact" w:val="816"/>
        </w:trPr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176F48B" w14:textId="77777777" w:rsidR="00D05E31" w:rsidRPr="00516D17" w:rsidRDefault="00D05E31" w:rsidP="00DD66DA"/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B902EE6" w14:textId="77777777" w:rsidR="00D05E31" w:rsidRPr="00516D17" w:rsidRDefault="00D05E31" w:rsidP="00DD66DA"/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63DC17" w14:textId="77777777" w:rsidR="00D05E31" w:rsidRPr="00516D17" w:rsidRDefault="00D05E31" w:rsidP="00DD66DA"/>
        </w:tc>
        <w:tc>
          <w:tcPr>
            <w:tcW w:w="32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2FF0A1D" w14:textId="77777777" w:rsidR="00D05E31" w:rsidRPr="00516D17" w:rsidRDefault="00D05E31" w:rsidP="00DD66DA"/>
        </w:tc>
        <w:tc>
          <w:tcPr>
            <w:tcW w:w="140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D33D75E" w14:textId="77777777" w:rsidR="00D05E31" w:rsidRPr="00516D17" w:rsidRDefault="00D05E31" w:rsidP="00DD66DA"/>
        </w:tc>
        <w:tc>
          <w:tcPr>
            <w:tcW w:w="12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DA335F" w14:textId="77777777" w:rsidR="00D05E31" w:rsidRPr="00516D17" w:rsidRDefault="00D05E31" w:rsidP="00DD66DA"/>
        </w:tc>
        <w:tc>
          <w:tcPr>
            <w:tcW w:w="9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5F1B806" w14:textId="77777777" w:rsidR="00D05E31" w:rsidRPr="00516D17" w:rsidRDefault="00D05E31" w:rsidP="00DD66DA"/>
        </w:tc>
        <w:tc>
          <w:tcPr>
            <w:tcW w:w="1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2DA968" w14:textId="77777777" w:rsidR="00D05E31" w:rsidRPr="00516D17" w:rsidRDefault="00D05E31" w:rsidP="00DD66D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3C8AB7C" w14:textId="77777777" w:rsidR="00D05E31" w:rsidRPr="00516D17" w:rsidRDefault="00D05E31" w:rsidP="00DD66DA">
            <w:pPr>
              <w:spacing w:before="207" w:after="19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4679070" w14:textId="77777777" w:rsidR="00D05E31" w:rsidRPr="00516D17" w:rsidRDefault="00D05E31" w:rsidP="00DD66DA">
            <w:pPr>
              <w:spacing w:before="207" w:after="191" w:line="206" w:lineRule="exact"/>
              <w:ind w:left="144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della spesa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41CCABE" w14:textId="77777777" w:rsidR="00D05E31" w:rsidRPr="00516D17" w:rsidRDefault="00D05E31" w:rsidP="00DD66DA">
            <w:pPr>
              <w:spacing w:before="207" w:after="19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</w:tr>
      <w:tr w:rsidR="00D05E31" w:rsidRPr="00DD3593" w14:paraId="74E8FB52" w14:textId="77777777" w:rsidTr="00DD66DA">
        <w:trPr>
          <w:trHeight w:hRule="exact" w:val="100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FFE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1492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E6F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D8AB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D56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D51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Val di Rabbi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. S. Bernardo – Unità Funzionale Autonoma n. 2</w:t>
            </w:r>
            <w:r w:rsidRPr="00DD35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C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67A8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36A5B4D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A99" w14:textId="77777777" w:rsidR="00D05E31" w:rsidRPr="00DD3593" w:rsidRDefault="00D05E31" w:rsidP="00DD66D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0FB65C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D7CA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3F51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€ 1.813.447,23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E597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7932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3481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1.813.447,23</w:t>
            </w:r>
          </w:p>
        </w:tc>
      </w:tr>
      <w:tr w:rsidR="00D05E31" w:rsidRPr="00DD3593" w14:paraId="6EFB443E" w14:textId="77777777" w:rsidTr="00DD66DA">
        <w:trPr>
          <w:trHeight w:hRule="exact" w:val="113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7D6A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1277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3999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584F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8B3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A5F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da Ossana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del Tonale”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Baita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Velon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alla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- Unità Funzionale Autonoma n.3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80E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EFB6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6047E5F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748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D9F8B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BCB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F890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€ 764.997,59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AED6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1C4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6DE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€ 764.997,59</w:t>
            </w:r>
          </w:p>
        </w:tc>
      </w:tr>
      <w:tr w:rsidR="00D05E31" w:rsidRPr="00DD3593" w14:paraId="44545F4D" w14:textId="77777777" w:rsidTr="00DD66DA">
        <w:trPr>
          <w:trHeight w:hRule="exact" w:val="12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F74F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640C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EBBD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12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D10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F7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da Ossana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del Tonale”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Tonale - Unità Funzionale Autonoma n. 4</w:t>
            </w:r>
          </w:p>
          <w:p w14:paraId="03EBB91F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9948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EA096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5878126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E785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299FD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389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077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€ 851.462,95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2711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9D28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C32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€ 851.462,95</w:t>
            </w:r>
          </w:p>
        </w:tc>
      </w:tr>
      <w:tr w:rsidR="00D05E31" w:rsidRPr="00DD3593" w14:paraId="2060D99F" w14:textId="77777777" w:rsidTr="00DD66DA">
        <w:trPr>
          <w:trHeight w:hRule="exact" w:val="7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F19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789C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698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1A9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676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A680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Creazione Area di Sosta nel Comune di Caldes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78A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931735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64EE306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68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CCD42A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F60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2936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A50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D5E7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EC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2CC6F87A" w14:textId="77777777" w:rsidTr="00DD66DA">
        <w:trPr>
          <w:trHeight w:hRule="exact" w:val="7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6814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8D66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C7E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30D4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3CC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0B1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Creazione Area di Sosta nel Comune di Vermiglio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29B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D84B5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25CEF2B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337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BD460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66A9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65C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F516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2CC1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A0D6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1203B712" w14:textId="77777777" w:rsidTr="00DD66DA">
        <w:trPr>
          <w:trHeight w:hRule="exact" w:val="9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25C7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2BBF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F9CD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F3F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74CE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D268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Realizzazione di Pista Ciclo-pedonale tra gli abitati di Mezzana e Pellizzano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C3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642DE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5E68A71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B4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4CF3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277F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22C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€ 800.000,00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1EDC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AD6C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D75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€ 800.000,00</w:t>
            </w:r>
          </w:p>
        </w:tc>
      </w:tr>
      <w:tr w:rsidR="00D05E31" w:rsidRPr="00DD3593" w14:paraId="13F2E6DB" w14:textId="77777777" w:rsidTr="00DD66DA">
        <w:trPr>
          <w:trHeight w:hRule="exact" w:val="8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EE6E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0F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3771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D4F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3603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DF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Adeguamento Pista Ciclo-pedonale esistente tratto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Fraz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Piano -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. le Giare in C.C. Commezzadura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D5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65A7D8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78E4BFA4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CE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60751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371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EB34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€ 173.709,10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0C1F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032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D5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€ 173.709,10</w:t>
            </w:r>
          </w:p>
        </w:tc>
      </w:tr>
      <w:tr w:rsidR="00D05E31" w:rsidRPr="00DD3593" w14:paraId="1D1658CA" w14:textId="77777777" w:rsidTr="00DD66DA">
        <w:trPr>
          <w:trHeight w:hRule="exact" w:val="8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20E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DA04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A9B7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984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1B50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A0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Realizzazione Pista Ciclo-Pedonale di collegamento tra gli abitati di Cogolo e Peio Fonti – C.C. Peio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10B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607AEB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385865AF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C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D6F6A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B259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CAF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€ 1.398.677,90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15E8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5D9D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454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€ 1.398.677,90</w:t>
            </w:r>
          </w:p>
        </w:tc>
      </w:tr>
      <w:tr w:rsidR="00D05E31" w:rsidRPr="00DD3593" w14:paraId="04B53207" w14:textId="77777777" w:rsidTr="00DD66DA">
        <w:trPr>
          <w:trHeight w:hRule="exact" w:val="12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19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114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7E8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9861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02-11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473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06FE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Manutenzione, sistemazione e riqualificazione campi canoa esistenti lungo il fiume Noce nei tratti di Mezzana, Dimaro-Commezzadura e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Contre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di Caldes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2899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B845C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4058E49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A: da richiedere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8C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62BE8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134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Fondi propri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1535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75AF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95D7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15B8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375A7E22" w14:textId="77777777" w:rsidTr="00DD66DA">
        <w:trPr>
          <w:trHeight w:hRule="exact" w:val="12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E586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1B40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2A5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988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02-11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E5A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93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Rete di Riserve: Intervento 7 - lavori di riqualificazione e realizzazione percorso di fruizione sostenibile delle aree umide in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localita’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Masere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(Terzolas)</w:t>
            </w:r>
          </w:p>
          <w:p w14:paraId="2F35E978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638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D82D9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12590E7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9B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837D6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D878" w14:textId="77777777" w:rsidR="00D05E31" w:rsidRPr="00DD3593" w:rsidRDefault="00D05E31" w:rsidP="00DD66D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PSR – BIM –Fondi propri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5DB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€ 50.000,00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30EE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€ 50.000,00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0E4C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72EB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</w:tr>
      <w:tr w:rsidR="00D05E31" w:rsidRPr="00DD3593" w14:paraId="00C54AD7" w14:textId="77777777" w:rsidTr="00DD66DA">
        <w:trPr>
          <w:trHeight w:hRule="exact" w:val="426"/>
        </w:trPr>
        <w:tc>
          <w:tcPr>
            <w:tcW w:w="10074" w:type="dxa"/>
            <w:gridSpan w:val="9"/>
            <w:tcBorders>
              <w:top w:val="single" w:sz="4" w:space="0" w:color="000000"/>
              <w:left w:val="none" w:sz="0" w:space="0" w:color="020000"/>
              <w:bottom w:val="none" w:sz="0" w:space="0" w:color="020000"/>
              <w:right w:val="single" w:sz="4" w:space="0" w:color="000000"/>
            </w:tcBorders>
            <w:vAlign w:val="center"/>
          </w:tcPr>
          <w:p w14:paraId="25A5B33F" w14:textId="77777777" w:rsidR="00D05E31" w:rsidRPr="00DD3593" w:rsidRDefault="00D05E31" w:rsidP="00DD66DA">
            <w:pPr>
              <w:spacing w:before="120" w:after="0" w:line="191" w:lineRule="exact"/>
              <w:ind w:right="108"/>
              <w:jc w:val="right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Totale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A02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€ 6.242.294,77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0B90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eastAsia="Times New Roman" w:hAnsi="Arial" w:cs="Arial"/>
                <w:b/>
                <w:sz w:val="18"/>
                <w:szCs w:val="18"/>
              </w:rPr>
              <w:t>50.000,00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F2D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DF5A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€ 6.192.294,77</w:t>
            </w:r>
          </w:p>
          <w:p w14:paraId="62FC368B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</w:p>
        </w:tc>
      </w:tr>
    </w:tbl>
    <w:p w14:paraId="2BD4D381" w14:textId="77777777" w:rsidR="00D05E31" w:rsidRPr="00516D17" w:rsidRDefault="00D05E31" w:rsidP="00D05E31">
      <w:pPr>
        <w:widowControl w:val="0"/>
        <w:spacing w:before="120" w:after="0"/>
        <w:rPr>
          <w:rFonts w:ascii="Times New Roman" w:eastAsia="Arial" w:hAnsi="Times New Roman"/>
          <w:sz w:val="22"/>
          <w:szCs w:val="22"/>
          <w:lang w:eastAsia="x-none"/>
        </w:rPr>
      </w:pPr>
    </w:p>
    <w:p w14:paraId="1EC2B496" w14:textId="77777777" w:rsidR="00E863C4" w:rsidRDefault="00E863C4">
      <w:pPr>
        <w:spacing w:line="276" w:lineRule="auto"/>
        <w:jc w:val="left"/>
        <w:sectPr w:rsidR="00E863C4" w:rsidSect="00286C43">
          <w:footerReference w:type="default" r:id="rId7"/>
          <w:footerReference w:type="first" r:id="rId8"/>
          <w:pgSz w:w="16838" w:h="11906" w:orient="landscape" w:code="9"/>
          <w:pgMar w:top="964" w:right="1134" w:bottom="709" w:left="1134" w:header="709" w:footer="0" w:gutter="0"/>
          <w:cols w:space="708"/>
          <w:titlePg/>
          <w:docGrid w:linePitch="360"/>
        </w:sectPr>
      </w:pPr>
    </w:p>
    <w:p w14:paraId="2E96B0BA" w14:textId="77777777" w:rsidR="00E863C4" w:rsidRPr="000E3B1D" w:rsidRDefault="00E863C4" w:rsidP="00E863C4">
      <w:pPr>
        <w:pStyle w:val="Titolo3"/>
        <w:rPr>
          <w:caps/>
        </w:rPr>
      </w:pPr>
      <w:bookmarkStart w:id="4" w:name="_Toc31793750"/>
      <w:r w:rsidRPr="000E3B1D">
        <w:rPr>
          <w:caps/>
        </w:rPr>
        <w:lastRenderedPageBreak/>
        <w:t>programma biennale a sensi dell’art.</w:t>
      </w:r>
      <w:r w:rsidRPr="000E3B1D">
        <w:t xml:space="preserve"> 21 DEL DLGS. 50/2016 (Codice dei contratti)</w:t>
      </w:r>
      <w:bookmarkEnd w:id="4"/>
      <w:r w:rsidRPr="000E3B1D">
        <w:rPr>
          <w:caps/>
        </w:rPr>
        <w:t xml:space="preserve"> </w:t>
      </w:r>
    </w:p>
    <w:p w14:paraId="6606A3AD" w14:textId="77777777" w:rsidR="00E863C4" w:rsidRPr="000E3B1D" w:rsidRDefault="00E863C4" w:rsidP="00E863C4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0E3B1D">
        <w:rPr>
          <w:rFonts w:ascii="Times New Roman" w:hAnsi="Times New Roman"/>
          <w:b/>
          <w:caps/>
          <w:sz w:val="20"/>
          <w:szCs w:val="20"/>
        </w:rPr>
        <w:t xml:space="preserve">acquisti di beni e servizi relativo al biennio 2020/2021 </w:t>
      </w:r>
    </w:p>
    <w:p w14:paraId="27C20CB6" w14:textId="77777777" w:rsidR="00E863C4" w:rsidRPr="000E3B1D" w:rsidRDefault="00E863C4" w:rsidP="00E863C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E3B1D">
        <w:rPr>
          <w:rFonts w:ascii="Times New Roman" w:hAnsi="Times New Roman"/>
          <w:b/>
          <w:caps/>
          <w:sz w:val="20"/>
          <w:szCs w:val="20"/>
        </w:rPr>
        <w:t>di importo pari o SUPERIO</w:t>
      </w:r>
      <w:r>
        <w:rPr>
          <w:rFonts w:ascii="Times New Roman" w:hAnsi="Times New Roman"/>
          <w:b/>
          <w:caps/>
          <w:sz w:val="20"/>
          <w:szCs w:val="20"/>
        </w:rPr>
        <w:t>R</w:t>
      </w:r>
      <w:r w:rsidRPr="000E3B1D">
        <w:rPr>
          <w:rFonts w:ascii="Times New Roman" w:hAnsi="Times New Roman"/>
          <w:b/>
          <w:caps/>
          <w:sz w:val="20"/>
          <w:szCs w:val="20"/>
        </w:rPr>
        <w:t>E A € 40.000,00</w:t>
      </w:r>
      <w:r w:rsidRPr="000E3B1D">
        <w:rPr>
          <w:rFonts w:ascii="Times New Roman" w:hAnsi="Times New Roman"/>
          <w:b/>
          <w:sz w:val="20"/>
          <w:szCs w:val="20"/>
        </w:rPr>
        <w:t xml:space="preserve"> (al netto di IVA)</w:t>
      </w:r>
    </w:p>
    <w:p w14:paraId="5A6E70A4" w14:textId="77777777" w:rsidR="00E863C4" w:rsidRPr="000E3B1D" w:rsidRDefault="00E863C4" w:rsidP="00E863C4">
      <w:pPr>
        <w:spacing w:after="0"/>
        <w:jc w:val="left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1"/>
        <w:gridCol w:w="3673"/>
        <w:gridCol w:w="2251"/>
        <w:gridCol w:w="1842"/>
      </w:tblGrid>
      <w:tr w:rsidR="00E863C4" w:rsidRPr="000E3B1D" w14:paraId="58C82FCB" w14:textId="77777777" w:rsidTr="00543002">
        <w:trPr>
          <w:trHeight w:hRule="exact" w:val="567"/>
        </w:trPr>
        <w:tc>
          <w:tcPr>
            <w:tcW w:w="2265" w:type="dxa"/>
            <w:gridSpan w:val="2"/>
          </w:tcPr>
          <w:p w14:paraId="59E42B34" w14:textId="77777777" w:rsidR="00E863C4" w:rsidRPr="000E3B1D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B1D">
              <w:rPr>
                <w:rFonts w:ascii="Times New Roman" w:hAnsi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3673" w:type="dxa"/>
            <w:vMerge w:val="restart"/>
          </w:tcPr>
          <w:p w14:paraId="215A4BC0" w14:textId="77777777" w:rsidR="00E863C4" w:rsidRPr="000E3B1D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18C0C5" w14:textId="77777777" w:rsidR="00E863C4" w:rsidRPr="000E3B1D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B1D">
              <w:rPr>
                <w:rFonts w:ascii="Times New Roman" w:hAnsi="Times New Roman"/>
                <w:b/>
                <w:sz w:val="20"/>
                <w:szCs w:val="20"/>
              </w:rPr>
              <w:t>DESCRIZIONE DEL CONTRATTO</w:t>
            </w:r>
          </w:p>
        </w:tc>
        <w:tc>
          <w:tcPr>
            <w:tcW w:w="2251" w:type="dxa"/>
            <w:vMerge w:val="restart"/>
          </w:tcPr>
          <w:p w14:paraId="70A80BFF" w14:textId="77777777" w:rsidR="00E863C4" w:rsidRPr="007E1378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378">
              <w:rPr>
                <w:rFonts w:ascii="Times New Roman" w:hAnsi="Times New Roman"/>
                <w:b/>
                <w:sz w:val="18"/>
                <w:szCs w:val="18"/>
              </w:rPr>
              <w:t xml:space="preserve">IMPORTO CONTRATTUALE PRESUNTO </w:t>
            </w:r>
          </w:p>
          <w:p w14:paraId="79E12BF2" w14:textId="77777777" w:rsidR="00E863C4" w:rsidRPr="007E1378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378">
              <w:rPr>
                <w:rFonts w:ascii="Times New Roman" w:hAnsi="Times New Roman"/>
                <w:b/>
                <w:sz w:val="18"/>
                <w:szCs w:val="18"/>
              </w:rPr>
              <w:t>ANNO 2020</w:t>
            </w:r>
          </w:p>
        </w:tc>
        <w:tc>
          <w:tcPr>
            <w:tcW w:w="1842" w:type="dxa"/>
            <w:vMerge w:val="restart"/>
          </w:tcPr>
          <w:p w14:paraId="4E5FDBEC" w14:textId="77777777" w:rsidR="00E863C4" w:rsidRPr="007E1378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378">
              <w:rPr>
                <w:rFonts w:ascii="Times New Roman" w:hAnsi="Times New Roman"/>
                <w:b/>
                <w:sz w:val="18"/>
                <w:szCs w:val="18"/>
              </w:rPr>
              <w:t>IMPORTO CONTRATTUA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Pr="007E1378">
              <w:rPr>
                <w:rFonts w:ascii="Times New Roman" w:hAnsi="Times New Roman"/>
                <w:b/>
                <w:sz w:val="18"/>
                <w:szCs w:val="18"/>
              </w:rPr>
              <w:t xml:space="preserve">E PRESUNTO </w:t>
            </w:r>
          </w:p>
          <w:p w14:paraId="4E84D40F" w14:textId="77777777" w:rsidR="00E863C4" w:rsidRPr="007E1378" w:rsidRDefault="00E863C4" w:rsidP="00DD66D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1378">
              <w:rPr>
                <w:rFonts w:ascii="Times New Roman" w:hAnsi="Times New Roman"/>
                <w:b/>
                <w:sz w:val="18"/>
                <w:szCs w:val="18"/>
              </w:rPr>
              <w:t>ANNO 2021</w:t>
            </w:r>
          </w:p>
        </w:tc>
      </w:tr>
      <w:tr w:rsidR="00E863C4" w:rsidRPr="000E3B1D" w14:paraId="4DE7D483" w14:textId="77777777" w:rsidTr="00543002">
        <w:tc>
          <w:tcPr>
            <w:tcW w:w="1134" w:type="dxa"/>
          </w:tcPr>
          <w:p w14:paraId="12DE719D" w14:textId="77777777" w:rsidR="00E863C4" w:rsidRPr="000E3B1D" w:rsidRDefault="00E863C4" w:rsidP="00DD66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B1D">
              <w:rPr>
                <w:rFonts w:ascii="Times New Roman" w:hAnsi="Times New Roman"/>
                <w:sz w:val="16"/>
                <w:szCs w:val="16"/>
              </w:rPr>
              <w:t>SERVIZI</w:t>
            </w:r>
          </w:p>
        </w:tc>
        <w:tc>
          <w:tcPr>
            <w:tcW w:w="1131" w:type="dxa"/>
          </w:tcPr>
          <w:p w14:paraId="7AB958F7" w14:textId="77777777" w:rsidR="00E863C4" w:rsidRPr="000E3B1D" w:rsidRDefault="00E863C4" w:rsidP="00DD66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B1D">
              <w:rPr>
                <w:rFonts w:ascii="Times New Roman" w:hAnsi="Times New Roman"/>
                <w:sz w:val="16"/>
                <w:szCs w:val="16"/>
              </w:rPr>
              <w:t>FORNITURE</w:t>
            </w:r>
          </w:p>
        </w:tc>
        <w:tc>
          <w:tcPr>
            <w:tcW w:w="3673" w:type="dxa"/>
            <w:vMerge/>
          </w:tcPr>
          <w:p w14:paraId="33970021" w14:textId="77777777" w:rsidR="00E863C4" w:rsidRPr="000E3B1D" w:rsidRDefault="00E863C4" w:rsidP="00DD66DA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1" w:type="dxa"/>
            <w:vMerge/>
          </w:tcPr>
          <w:p w14:paraId="42ECCA54" w14:textId="77777777" w:rsidR="00E863C4" w:rsidRPr="000E3B1D" w:rsidRDefault="00E863C4" w:rsidP="00DD66DA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11AD847" w14:textId="77777777" w:rsidR="00E863C4" w:rsidRPr="000E3B1D" w:rsidRDefault="00E863C4" w:rsidP="00DD66DA">
            <w:pPr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63C4" w:rsidRPr="00E85864" w14:paraId="68D421F5" w14:textId="77777777" w:rsidTr="00543002">
        <w:trPr>
          <w:trHeight w:hRule="exact" w:val="680"/>
        </w:trPr>
        <w:tc>
          <w:tcPr>
            <w:tcW w:w="1134" w:type="dxa"/>
          </w:tcPr>
          <w:p w14:paraId="51D092AF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</w:tcPr>
          <w:p w14:paraId="49982F65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</w:tcPr>
          <w:p w14:paraId="6E5F1E24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ATTIVITA’ DI SUPPORTO GESTIONE EX DISCARICA, CENTRO INTEGRATO E SERVIZIO AMBIENTE</w:t>
            </w:r>
          </w:p>
        </w:tc>
        <w:tc>
          <w:tcPr>
            <w:tcW w:w="2251" w:type="dxa"/>
            <w:vAlign w:val="center"/>
          </w:tcPr>
          <w:p w14:paraId="52142CDC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  <w:tc>
          <w:tcPr>
            <w:tcW w:w="1842" w:type="dxa"/>
            <w:vAlign w:val="center"/>
          </w:tcPr>
          <w:p w14:paraId="6B09CF68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6C0A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152.000,00</w:t>
            </w:r>
          </w:p>
          <w:p w14:paraId="6AFA2B9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667CF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C4" w:rsidRPr="00E85864" w14:paraId="474EDC08" w14:textId="77777777" w:rsidTr="00543002">
        <w:trPr>
          <w:trHeight w:hRule="exact" w:val="918"/>
        </w:trPr>
        <w:tc>
          <w:tcPr>
            <w:tcW w:w="1134" w:type="dxa"/>
          </w:tcPr>
          <w:p w14:paraId="2D27B03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</w:tcPr>
          <w:p w14:paraId="66A0CDC7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2033F48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SMALTIMENTO FRAZIONE BIODEGRADABILE DI CUCINE E MENSE E FRAZIONE BIODEGRADABILE LIGNOCELLULOSICA</w:t>
            </w:r>
          </w:p>
        </w:tc>
        <w:tc>
          <w:tcPr>
            <w:tcW w:w="2251" w:type="dxa"/>
            <w:vAlign w:val="center"/>
          </w:tcPr>
          <w:p w14:paraId="119F8DE4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192.000,00</w:t>
            </w:r>
          </w:p>
        </w:tc>
        <w:tc>
          <w:tcPr>
            <w:tcW w:w="1842" w:type="dxa"/>
            <w:vAlign w:val="center"/>
          </w:tcPr>
          <w:p w14:paraId="31132A6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192.000,00</w:t>
            </w:r>
          </w:p>
        </w:tc>
      </w:tr>
      <w:tr w:rsidR="00E863C4" w:rsidRPr="00E85864" w14:paraId="2E4F6832" w14:textId="77777777" w:rsidTr="00543002">
        <w:trPr>
          <w:trHeight w:hRule="exact" w:val="535"/>
        </w:trPr>
        <w:tc>
          <w:tcPr>
            <w:tcW w:w="1134" w:type="dxa"/>
          </w:tcPr>
          <w:p w14:paraId="375BE93C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C0F83D4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673" w:type="dxa"/>
            <w:vAlign w:val="center"/>
          </w:tcPr>
          <w:p w14:paraId="5A413E78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FORNITURA GASOLIO AUTOTRAZIONE </w:t>
            </w:r>
          </w:p>
        </w:tc>
        <w:tc>
          <w:tcPr>
            <w:tcW w:w="2251" w:type="dxa"/>
            <w:vAlign w:val="center"/>
          </w:tcPr>
          <w:p w14:paraId="1406755C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140.000,00</w:t>
            </w:r>
          </w:p>
        </w:tc>
        <w:tc>
          <w:tcPr>
            <w:tcW w:w="1842" w:type="dxa"/>
            <w:vAlign w:val="center"/>
          </w:tcPr>
          <w:p w14:paraId="56D11640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E863C4" w:rsidRPr="00E85864" w14:paraId="0B558349" w14:textId="77777777" w:rsidTr="00543002">
        <w:trPr>
          <w:trHeight w:hRule="exact" w:val="510"/>
        </w:trPr>
        <w:tc>
          <w:tcPr>
            <w:tcW w:w="1134" w:type="dxa"/>
          </w:tcPr>
          <w:p w14:paraId="375D22E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</w:tcPr>
          <w:p w14:paraId="0B11B2FF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3" w:type="dxa"/>
            <w:vAlign w:val="center"/>
          </w:tcPr>
          <w:p w14:paraId="410C8C65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MANUTENZIONE MEZZI RACCOLTA RSU</w:t>
            </w:r>
          </w:p>
        </w:tc>
        <w:tc>
          <w:tcPr>
            <w:tcW w:w="2251" w:type="dxa"/>
            <w:vAlign w:val="center"/>
          </w:tcPr>
          <w:p w14:paraId="1972DB88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  <w:tc>
          <w:tcPr>
            <w:tcW w:w="1842" w:type="dxa"/>
            <w:vAlign w:val="center"/>
          </w:tcPr>
          <w:p w14:paraId="665CA5E7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120.000,00</w:t>
            </w:r>
          </w:p>
        </w:tc>
      </w:tr>
      <w:tr w:rsidR="00E863C4" w:rsidRPr="00E85864" w14:paraId="63C399DE" w14:textId="77777777" w:rsidTr="00543002">
        <w:trPr>
          <w:trHeight w:hRule="exact" w:val="493"/>
        </w:trPr>
        <w:tc>
          <w:tcPr>
            <w:tcW w:w="1134" w:type="dxa"/>
          </w:tcPr>
          <w:p w14:paraId="6A9A3E5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A57747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673" w:type="dxa"/>
            <w:vAlign w:val="center"/>
          </w:tcPr>
          <w:p w14:paraId="481CBF2B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ACQUISTO MEZZO PER RACCOLTA</w:t>
            </w:r>
          </w:p>
        </w:tc>
        <w:tc>
          <w:tcPr>
            <w:tcW w:w="2251" w:type="dxa"/>
            <w:vAlign w:val="center"/>
          </w:tcPr>
          <w:p w14:paraId="11DEB3B5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  <w:tc>
          <w:tcPr>
            <w:tcW w:w="1842" w:type="dxa"/>
            <w:vAlign w:val="center"/>
          </w:tcPr>
          <w:p w14:paraId="27A0ED7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</w:tr>
      <w:tr w:rsidR="00E863C4" w:rsidRPr="00E85864" w14:paraId="28B6E27C" w14:textId="77777777" w:rsidTr="00543002">
        <w:trPr>
          <w:trHeight w:hRule="exact" w:val="699"/>
        </w:trPr>
        <w:tc>
          <w:tcPr>
            <w:tcW w:w="1134" w:type="dxa"/>
          </w:tcPr>
          <w:p w14:paraId="61F2C21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90D1AD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673" w:type="dxa"/>
            <w:vAlign w:val="center"/>
          </w:tcPr>
          <w:p w14:paraId="46CC6BB3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ACQUISTO DISPOSITIVI (CALOTTE) PER LA MISURAZIONE PUNTUALE DEI CONFERIMENTI DEL RIFIUTO SECCO</w:t>
            </w:r>
          </w:p>
        </w:tc>
        <w:tc>
          <w:tcPr>
            <w:tcW w:w="2251" w:type="dxa"/>
            <w:vAlign w:val="center"/>
          </w:tcPr>
          <w:p w14:paraId="2B4C7C95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542.000,00</w:t>
            </w:r>
          </w:p>
        </w:tc>
        <w:tc>
          <w:tcPr>
            <w:tcW w:w="1842" w:type="dxa"/>
            <w:vAlign w:val="center"/>
          </w:tcPr>
          <w:p w14:paraId="30542FB4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63C4" w:rsidRPr="00E85864" w14:paraId="5AFAD7B6" w14:textId="77777777" w:rsidTr="00543002">
        <w:trPr>
          <w:trHeight w:hRule="exact" w:val="2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7D9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31A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289D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INTERVENTO 19 PLURIENNALE – ACCOMPAGNAMENTO ALLA OCCUPABILITA’ ATTRAVERSO LAVORI SOCIALMENTE UTILI “INTERVENTI DI PARTICOLARI SERVIZI AUSILIARI DI TIPO SOCIALE A CARATTERE TEMPORANEO, COMPATIBILI CON IL GRADO DI DEBOLEZZA O SVANTAGGIO DEL LAVORATORE O PARTICOLARI SERVIZI NECESSARI PER IL RECUPERO DEL LAVORATORE (PURCHÉ NON IN SOSTITUZIONE DI QUANTO GIÀ ATTUATO SUL TERRITORIO)”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F16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35C4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2019 fino al 12.04.2020</w:t>
            </w:r>
          </w:p>
          <w:p w14:paraId="5758EC4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D7F18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133.226,00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75A3" w14:textId="77777777" w:rsidR="00E863C4" w:rsidRPr="00E85864" w:rsidRDefault="00E863C4" w:rsidP="00DD66DA">
            <w:pPr>
              <w:spacing w:before="7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133.226,00</w:t>
            </w:r>
          </w:p>
        </w:tc>
      </w:tr>
      <w:tr w:rsidR="00E863C4" w:rsidRPr="00E85864" w14:paraId="514C85C7" w14:textId="77777777" w:rsidTr="00543002">
        <w:trPr>
          <w:trHeight w:hRule="exact" w:val="22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57B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90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8E40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INTERVENTO 19 BIENNALE – PARTICOLARI SERVIZI AUSILIARI DI TIPO SOCIALE A CARATTERE TEMPORANEO, COMPATIBILI CON IL GRADO DI DEBOLEZZA O SVANTAGGIO DEL LAVORATORE O PARTICOLARI SERVIZI NECESSARI PER IL RECUPERO DEL LAVORATORE (PURCHÉ NON IN SOSTITUZIONE DI QUANTO GIÀ ATTUATO SUL TERRITORIO)”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185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74F148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2019 fino al 31.12.2020</w:t>
            </w:r>
          </w:p>
          <w:p w14:paraId="52593BC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5765B0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167.669,00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D858" w14:textId="77777777" w:rsidR="00E863C4" w:rsidRPr="00E85864" w:rsidRDefault="00E863C4" w:rsidP="00DD66DA">
            <w:pPr>
              <w:spacing w:before="7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167.669,00</w:t>
            </w:r>
          </w:p>
        </w:tc>
      </w:tr>
      <w:tr w:rsidR="00E863C4" w:rsidRPr="00E85864" w14:paraId="4746300C" w14:textId="77777777" w:rsidTr="00543002">
        <w:trPr>
          <w:trHeight w:hRule="exact" w:val="1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0D0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379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178B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AFFIDAMENTO IN GESTIONE DI PARTE DEL SERVIZIO DI ASSISTENZA DOMICILIARE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E7F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2018 fino al 31.12.2020</w:t>
            </w:r>
          </w:p>
          <w:p w14:paraId="73EED376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4E0E" w14:textId="77777777" w:rsidR="00E863C4" w:rsidRPr="00E85864" w:rsidRDefault="00E863C4" w:rsidP="00DD66DA">
            <w:pPr>
              <w:spacing w:before="4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65.000,00</w:t>
            </w:r>
          </w:p>
        </w:tc>
      </w:tr>
      <w:tr w:rsidR="00E863C4" w:rsidRPr="00E85864" w14:paraId="5D28841C" w14:textId="77777777" w:rsidTr="00543002">
        <w:trPr>
          <w:trHeight w:hRule="exact"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28B4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744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CCEA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NUOVO CENTRO SERVIZI BASSA VALLE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E4AE" w14:textId="77777777" w:rsidR="00E863C4" w:rsidRPr="00E85864" w:rsidRDefault="00E863C4" w:rsidP="00DD66DA">
            <w:pPr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BF7A" w14:textId="77777777" w:rsidR="00E863C4" w:rsidRPr="00E85864" w:rsidRDefault="00E863C4" w:rsidP="00DD66DA">
            <w:pPr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50.000,00</w:t>
            </w:r>
          </w:p>
        </w:tc>
      </w:tr>
      <w:tr w:rsidR="00E863C4" w:rsidRPr="00E85864" w14:paraId="10A02338" w14:textId="77777777" w:rsidTr="00543002">
        <w:trPr>
          <w:trHeight w:hRule="exact" w:val="1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960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949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7AA3" w14:textId="77777777" w:rsidR="00E863C4" w:rsidRPr="00E85864" w:rsidRDefault="00E863C4" w:rsidP="0054300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SERVIZIO TRASPORTO PASTI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9CE0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2018 fino al 31.12.2020</w:t>
            </w:r>
          </w:p>
          <w:p w14:paraId="4136192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79.000,00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274A" w14:textId="77777777" w:rsidR="00E863C4" w:rsidRPr="00E85864" w:rsidRDefault="00E863C4" w:rsidP="00DD66DA">
            <w:pPr>
              <w:spacing w:before="4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79.000,00</w:t>
            </w:r>
          </w:p>
        </w:tc>
      </w:tr>
      <w:tr w:rsidR="00E863C4" w:rsidRPr="00E85864" w14:paraId="6F4016F7" w14:textId="77777777" w:rsidTr="00543002">
        <w:trPr>
          <w:trHeight w:hRule="exact" w:val="1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CCF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4331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A27E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SERVIZIO CONFEZIONAMENTO PASTI ALTA VALLE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80A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2018 fino al 31.12.2020</w:t>
            </w:r>
          </w:p>
          <w:p w14:paraId="6EA19DE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1CC2" w14:textId="77777777" w:rsidR="00E863C4" w:rsidRPr="00E85864" w:rsidRDefault="00E863C4" w:rsidP="00DD66DA">
            <w:pPr>
              <w:spacing w:before="4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52.000,00</w:t>
            </w:r>
          </w:p>
        </w:tc>
      </w:tr>
      <w:tr w:rsidR="00E863C4" w:rsidRPr="00E85864" w14:paraId="22B1A2EB" w14:textId="77777777" w:rsidTr="00543002">
        <w:trPr>
          <w:trHeight w:hRule="exact" w:val="1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EF6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FF70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5989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SERVIZIO CONFEZIONAMENTO PASTI BASSA VALLE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9B56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2018 fino al 31.12.2020</w:t>
            </w:r>
          </w:p>
          <w:p w14:paraId="6E70FF6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8929" w14:textId="77777777" w:rsidR="00E863C4" w:rsidRPr="00E85864" w:rsidRDefault="00E863C4" w:rsidP="00DD66DA">
            <w:pPr>
              <w:spacing w:before="4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  <w:tr w:rsidR="00E863C4" w:rsidRPr="00E85864" w14:paraId="0A73C3DA" w14:textId="77777777" w:rsidTr="00543002">
        <w:trPr>
          <w:trHeight w:hRule="exact" w:val="9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D9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93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0D99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REALIZZAZIONE PROGETTO GIOVANI VAL DI SOLE E AGGREGAZIONE GIOVANILE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46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in scadenza al 31.08.2020</w:t>
            </w:r>
          </w:p>
          <w:p w14:paraId="0EFEFE61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171.400,00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E7A" w14:textId="77777777" w:rsidR="00E863C4" w:rsidRPr="00E85864" w:rsidRDefault="00E863C4" w:rsidP="00DD66DA">
            <w:pPr>
              <w:spacing w:before="4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171.400,00</w:t>
            </w:r>
          </w:p>
        </w:tc>
      </w:tr>
      <w:tr w:rsidR="00E863C4" w:rsidRPr="00E85864" w14:paraId="4E504FC6" w14:textId="77777777" w:rsidTr="00543002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3A65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F10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BC09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CENTRO DI SERVIZI PER ANZIANI ALTA VAL DI SOLE - OSSANA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64BC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2019 fino al 31.03.2020</w:t>
            </w:r>
          </w:p>
          <w:p w14:paraId="38EA545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6C59" w14:textId="77777777" w:rsidR="00E863C4" w:rsidRPr="00E85864" w:rsidRDefault="00E863C4" w:rsidP="00DD66DA">
            <w:pPr>
              <w:spacing w:before="4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110.000,00</w:t>
            </w:r>
          </w:p>
        </w:tc>
      </w:tr>
      <w:tr w:rsidR="00E863C4" w:rsidRPr="00E85864" w14:paraId="3D06BA98" w14:textId="77777777" w:rsidTr="00543002">
        <w:trPr>
          <w:trHeight w:hRule="exact"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36A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32D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FBC4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CENTRO DI SERVIZI PER ANZIANI BASSA VAL DI SOLE - TERZOLAS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398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SAMOCLEVO DI CALDES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3B7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SAMOCLEVO DI CALDES </w:t>
            </w:r>
          </w:p>
        </w:tc>
      </w:tr>
      <w:tr w:rsidR="00E863C4" w:rsidRPr="00E85864" w14:paraId="2CA5271E" w14:textId="77777777" w:rsidTr="00543002">
        <w:trPr>
          <w:trHeight w:hRule="exact" w:val="1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3C0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89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5988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CENTRO SOCIO-EDUCATIVO PER DISABILI EX “CASA ROSA” DI TERZOLAS, ORA CENTRO SERVIZI DISABILI VAL DI SOLE – SAMOCLEVO DI CALDES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B3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2019 fino al 30.06.2021</w:t>
            </w:r>
          </w:p>
          <w:p w14:paraId="26CEFB3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305.820,00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9ABD" w14:textId="77777777" w:rsidR="00E863C4" w:rsidRPr="00E85864" w:rsidRDefault="00E863C4" w:rsidP="00DD66DA">
            <w:pPr>
              <w:spacing w:before="4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305.820,00</w:t>
            </w:r>
          </w:p>
        </w:tc>
      </w:tr>
      <w:tr w:rsidR="00E863C4" w:rsidRPr="00E85864" w14:paraId="6459DA52" w14:textId="77777777" w:rsidTr="00543002">
        <w:trPr>
          <w:trHeight w:hRule="exact"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773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508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AF33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 xml:space="preserve">SERVIZIO RESIDENZIALE PER DISABILITA' SAMOCLEVO DI CALDES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50A" w14:textId="77777777" w:rsidR="00E863C4" w:rsidRPr="00E85864" w:rsidRDefault="00E863C4" w:rsidP="00DD66DA">
            <w:pPr>
              <w:spacing w:before="1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EE7C" w14:textId="77777777" w:rsidR="00E863C4" w:rsidRPr="00E85864" w:rsidRDefault="00E863C4" w:rsidP="00DD66DA">
            <w:pPr>
              <w:spacing w:before="1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E863C4" w:rsidRPr="00E85864" w14:paraId="4CD3DF49" w14:textId="77777777" w:rsidTr="00543002">
        <w:trPr>
          <w:trHeight w:hRule="exact" w:val="1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5C5F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8785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DF73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CENTRO DIURNO APERTO PER MINORI “LA RAIS DI MONCLASSICO”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211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Contratto già in essere dall’anno 2019 fino al 30.06.2021</w:t>
            </w:r>
          </w:p>
          <w:p w14:paraId="1DA5953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1FD" w14:textId="77777777" w:rsidR="00E863C4" w:rsidRPr="00E85864" w:rsidRDefault="00E863C4" w:rsidP="00DD66DA">
            <w:pPr>
              <w:spacing w:before="4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135.000,00</w:t>
            </w:r>
          </w:p>
        </w:tc>
      </w:tr>
      <w:tr w:rsidR="00E863C4" w:rsidRPr="00E85864" w14:paraId="01B15865" w14:textId="77777777" w:rsidTr="00543002">
        <w:trPr>
          <w:trHeight w:hRule="exact" w:val="1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E68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524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8094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INTERVENTO 19 BIENNALE – VERDE – ACCOMPAGNAMENTO ALL’ OCCUPABILITA’ ATTRAVERSO LAVORI SOCIALMENTE UTILI – INTERVENTI DI ABBELLIMENTO URBANO E RURALE, IVI COMPRESA LA RELATIVA MANUTENZIONE”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813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Contratto già in essere dall’anno 2019 fino al 30.11.2020 </w:t>
            </w:r>
          </w:p>
          <w:p w14:paraId="1160C1F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104.826,00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BDE" w14:textId="77777777" w:rsidR="00E863C4" w:rsidRPr="00E85864" w:rsidRDefault="00E863C4" w:rsidP="00DD66DA">
            <w:pPr>
              <w:spacing w:before="6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104.826,00</w:t>
            </w:r>
          </w:p>
        </w:tc>
      </w:tr>
      <w:tr w:rsidR="00E863C4" w:rsidRPr="00E85864" w14:paraId="6AF47211" w14:textId="77777777" w:rsidTr="00543002">
        <w:trPr>
          <w:trHeight w:hRule="exact" w:val="1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EE1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1C76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803E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CONVENZIONE CON IL COMUNE DI CALDES PER LA GESTIONE DELLA MENSA SCOLASTICA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D3F9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Contratto già in essere dall’anno 2019 fino al 30.06.2020 </w:t>
            </w:r>
          </w:p>
          <w:p w14:paraId="6CABCE4C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71.000,00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775" w14:textId="77777777" w:rsidR="00E863C4" w:rsidRPr="00E85864" w:rsidRDefault="00E863C4" w:rsidP="00DD66DA">
            <w:pPr>
              <w:spacing w:before="4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71.000,00</w:t>
            </w:r>
          </w:p>
        </w:tc>
      </w:tr>
      <w:tr w:rsidR="00E863C4" w:rsidRPr="00E85864" w14:paraId="32209381" w14:textId="77777777" w:rsidTr="00543002">
        <w:trPr>
          <w:trHeight w:hRule="exact" w:val="1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9B7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EE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7440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CONVENZIONE CON IL COMUNE DI RABBI PER LA GESTIONE DELLA MENSA SCOLASTICA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502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Contratto già in essere dall’anno 2019 fino al 30.06.2020 </w:t>
            </w:r>
          </w:p>
          <w:p w14:paraId="7890EDEE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CC5A" w14:textId="77777777" w:rsidR="00E863C4" w:rsidRPr="00E85864" w:rsidRDefault="00E863C4" w:rsidP="00DD66DA">
            <w:pPr>
              <w:spacing w:before="6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59.000,00</w:t>
            </w:r>
          </w:p>
        </w:tc>
      </w:tr>
      <w:tr w:rsidR="00E863C4" w:rsidRPr="00E85864" w14:paraId="2D7AAFD6" w14:textId="77777777" w:rsidTr="00543002">
        <w:trPr>
          <w:trHeight w:hRule="exact" w:val="9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A9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7F34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3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SERVIZIO DI MENSA SCOLASTICA E CATERING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6A1B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 xml:space="preserve">Contratto già in essere dall’anno 2020 fino al 30.06.2026 </w:t>
            </w:r>
          </w:p>
          <w:p w14:paraId="3204700A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373.400,00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E90" w14:textId="77777777" w:rsidR="00E863C4" w:rsidRPr="00E85864" w:rsidRDefault="00E863C4" w:rsidP="00DD66DA">
            <w:pPr>
              <w:spacing w:before="6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373.400,00</w:t>
            </w:r>
          </w:p>
        </w:tc>
      </w:tr>
      <w:tr w:rsidR="00E863C4" w:rsidRPr="00E85864" w14:paraId="2FC129CF" w14:textId="77777777" w:rsidTr="00543002">
        <w:trPr>
          <w:trHeight w:hRule="exact"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7297" w14:textId="77777777" w:rsidR="00E863C4" w:rsidRPr="00E85864" w:rsidRDefault="00E863C4" w:rsidP="00DD66DA">
            <w:pPr>
              <w:ind w:left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5864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007D" w14:textId="77777777" w:rsidR="00E863C4" w:rsidRPr="00E85864" w:rsidRDefault="00E863C4" w:rsidP="00DD66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C25C" w14:textId="77777777" w:rsidR="00E863C4" w:rsidRPr="00E85864" w:rsidRDefault="00E863C4" w:rsidP="00DD66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85864">
              <w:rPr>
                <w:rFonts w:ascii="Times New Roman" w:hAnsi="Times New Roman"/>
                <w:sz w:val="18"/>
                <w:szCs w:val="18"/>
              </w:rPr>
              <w:t>PROGETTO STRAORDINARIO DI RECUPERO PAESAGGISTICO AMBIENTALE E TERRITORIALE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C24" w14:textId="77777777" w:rsidR="00E863C4" w:rsidRPr="00E85864" w:rsidRDefault="00E863C4" w:rsidP="00DD66DA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E2D" w14:textId="77777777" w:rsidR="00E863C4" w:rsidRPr="00E85864" w:rsidRDefault="00E863C4" w:rsidP="00DD66DA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64">
              <w:rPr>
                <w:rFonts w:ascii="Times New Roman" w:hAnsi="Times New Roman"/>
                <w:sz w:val="20"/>
                <w:szCs w:val="20"/>
              </w:rPr>
              <w:t>130.000,00</w:t>
            </w:r>
          </w:p>
        </w:tc>
      </w:tr>
    </w:tbl>
    <w:p w14:paraId="206DAC4A" w14:textId="77777777" w:rsidR="00A544C1" w:rsidRDefault="00A544C1" w:rsidP="00543002"/>
    <w:sectPr w:rsidR="00A544C1" w:rsidSect="00E863C4">
      <w:pgSz w:w="11906" w:h="16838" w:code="9"/>
      <w:pgMar w:top="1134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7936" w14:textId="77777777" w:rsidR="000B0B7B" w:rsidRDefault="000B0B7B" w:rsidP="00286C43">
      <w:pPr>
        <w:spacing w:after="0"/>
      </w:pPr>
      <w:r>
        <w:separator/>
      </w:r>
    </w:p>
  </w:endnote>
  <w:endnote w:type="continuationSeparator" w:id="0">
    <w:p w14:paraId="5E1DA5CA" w14:textId="77777777" w:rsidR="000B0B7B" w:rsidRDefault="000B0B7B" w:rsidP="00286C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A580" w14:textId="77777777" w:rsidR="00286C43" w:rsidRPr="00286C43" w:rsidRDefault="00286C43" w:rsidP="00286C43">
    <w:pPr>
      <w:pStyle w:val="Pidipagina"/>
      <w:pBdr>
        <w:top w:val="thinThickSmallGap" w:sz="24" w:space="1" w:color="823B0B"/>
      </w:pBdr>
      <w:tabs>
        <w:tab w:val="clear" w:pos="4819"/>
      </w:tabs>
      <w:rPr>
        <w:rFonts w:ascii="Calibri Light" w:hAnsi="Calibri Light"/>
        <w:lang w:eastAsia="x-none"/>
      </w:rPr>
    </w:pP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DUP – Documento Unico di Programmazione 20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20</w:t>
    </w: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/202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</w:t>
    </w:r>
    <w:r w:rsidRPr="00286C43">
      <w:rPr>
        <w:lang w:val="x-none" w:eastAsia="x-none"/>
      </w:rPr>
      <w:tab/>
    </w:r>
  </w:p>
  <w:p w14:paraId="16E4F585" w14:textId="77777777" w:rsidR="00286C43" w:rsidRPr="00286C43" w:rsidRDefault="00286C43" w:rsidP="00286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74C3" w14:textId="77777777" w:rsidR="00286C43" w:rsidRPr="00286C43" w:rsidRDefault="00286C43" w:rsidP="00286C43">
    <w:pPr>
      <w:pStyle w:val="Pidipagina"/>
      <w:pBdr>
        <w:top w:val="thinThickSmallGap" w:sz="24" w:space="1" w:color="823B0B"/>
      </w:pBdr>
      <w:tabs>
        <w:tab w:val="clear" w:pos="4819"/>
      </w:tabs>
      <w:rPr>
        <w:rFonts w:ascii="Calibri Light" w:hAnsi="Calibri Light"/>
        <w:lang w:eastAsia="x-none"/>
      </w:rPr>
    </w:pP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DUP – Documento Unico di Programmazione 20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20</w:t>
    </w: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/202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</w:t>
    </w:r>
    <w:r w:rsidRPr="00286C43">
      <w:rPr>
        <w:lang w:val="x-none" w:eastAsia="x-none"/>
      </w:rPr>
      <w:tab/>
    </w:r>
  </w:p>
  <w:p w14:paraId="19F317F6" w14:textId="77777777" w:rsidR="00286C43" w:rsidRDefault="00286C43">
    <w:pPr>
      <w:pStyle w:val="Pidipagina"/>
    </w:pPr>
  </w:p>
  <w:p w14:paraId="1DEAF7E9" w14:textId="77777777" w:rsidR="00286C43" w:rsidRDefault="00286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82C37" w14:textId="77777777" w:rsidR="000B0B7B" w:rsidRDefault="000B0B7B" w:rsidP="00286C43">
      <w:pPr>
        <w:spacing w:after="0"/>
      </w:pPr>
      <w:r>
        <w:separator/>
      </w:r>
    </w:p>
  </w:footnote>
  <w:footnote w:type="continuationSeparator" w:id="0">
    <w:p w14:paraId="7D292788" w14:textId="77777777" w:rsidR="000B0B7B" w:rsidRDefault="000B0B7B" w:rsidP="00286C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10A13"/>
    <w:multiLevelType w:val="multilevel"/>
    <w:tmpl w:val="7B8AC014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Times New Roman" w:hAnsi="Arial" w:cs="Times New Roman"/>
        <w:strike w:val="0"/>
        <w:color w:val="221E1F"/>
        <w:spacing w:val="0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1"/>
    <w:rsid w:val="000B0B7B"/>
    <w:rsid w:val="00153E07"/>
    <w:rsid w:val="00286C43"/>
    <w:rsid w:val="00543002"/>
    <w:rsid w:val="00A544C1"/>
    <w:rsid w:val="00D05E31"/>
    <w:rsid w:val="00E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EEC0"/>
  <w15:docId w15:val="{CD1B639F-FBE7-4A16-B8F4-D7A7F9F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E31"/>
    <w:pPr>
      <w:spacing w:line="240" w:lineRule="auto"/>
      <w:jc w:val="both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D05E31"/>
    <w:pPr>
      <w:widowControl w:val="0"/>
      <w:spacing w:before="69" w:after="0"/>
      <w:ind w:left="559" w:hanging="603"/>
      <w:jc w:val="left"/>
      <w:outlineLvl w:val="1"/>
    </w:pPr>
    <w:rPr>
      <w:rFonts w:ascii="Times New Roman" w:eastAsia="Arial" w:hAnsi="Times New Roman"/>
      <w:b/>
      <w:bCs/>
      <w:sz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05E31"/>
    <w:pPr>
      <w:keepNext/>
      <w:keepLines/>
      <w:spacing w:before="200" w:after="0"/>
      <w:jc w:val="left"/>
      <w:outlineLvl w:val="2"/>
    </w:pPr>
    <w:rPr>
      <w:rFonts w:ascii="Times New Roman" w:eastAsia="Times New Roman" w:hAnsi="Times New Roman"/>
      <w:b/>
      <w:bCs/>
      <w:sz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5E31"/>
    <w:rPr>
      <w:rFonts w:ascii="Times New Roman" w:eastAsia="Arial" w:hAnsi="Times New Roman" w:cs="Times New Roman"/>
      <w:b/>
      <w:bCs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5E31"/>
    <w:rPr>
      <w:rFonts w:ascii="Times New Roman" w:eastAsia="Times New Roman" w:hAnsi="Times New Roman" w:cs="Times New Roman"/>
      <w:b/>
      <w:bCs/>
      <w:szCs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286C4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C43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C4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C43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C4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C4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Benvenuti</dc:creator>
  <cp:lastModifiedBy>Morena Pegolotti</cp:lastModifiedBy>
  <cp:revision>2</cp:revision>
  <dcterms:created xsi:type="dcterms:W3CDTF">2021-04-07T13:14:00Z</dcterms:created>
  <dcterms:modified xsi:type="dcterms:W3CDTF">2021-04-07T13:14:00Z</dcterms:modified>
</cp:coreProperties>
</file>